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C3" w:rsidRDefault="004636F5">
      <w:pPr>
        <w:jc w:val="center"/>
        <w:rPr>
          <w:rFonts w:hint="eastAsia"/>
        </w:rPr>
      </w:pPr>
      <w:r>
        <w:rPr>
          <w:noProof/>
          <w:lang w:eastAsia="fr-FR" w:bidi="ar-SA"/>
        </w:rPr>
        <mc:AlternateContent>
          <mc:Choice Requires="wps">
            <w:drawing>
              <wp:anchor distT="0" distB="0" distL="114300" distR="114300" simplePos="0" relativeHeight="5" behindDoc="0" locked="0" layoutInCell="1" allowOverlap="1">
                <wp:simplePos x="0" y="0"/>
                <wp:positionH relativeFrom="column">
                  <wp:posOffset>-510480</wp:posOffset>
                </wp:positionH>
                <wp:positionV relativeFrom="page">
                  <wp:posOffset>162000</wp:posOffset>
                </wp:positionV>
                <wp:extent cx="1281960" cy="1014119"/>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81960" cy="1014119"/>
                        </a:xfrm>
                        <a:prstGeom prst="rect">
                          <a:avLst/>
                        </a:prstGeom>
                        <a:solidFill>
                          <a:srgbClr val="FFFFFF"/>
                        </a:solidFill>
                        <a:ln>
                          <a:noFill/>
                          <a:prstDash/>
                        </a:ln>
                      </wps:spPr>
                      <wps:txbx>
                        <w:txbxContent>
                          <w:p w:rsidR="004636F5" w:rsidRDefault="004636F5">
                            <w:pPr>
                              <w:rPr>
                                <w:rFonts w:hint="eastAsia"/>
                              </w:rPr>
                            </w:pPr>
                            <w:r>
                              <w:rPr>
                                <w:rFonts w:hint="eastAsia"/>
                                <w:noProof/>
                                <w:lang w:eastAsia="fr-FR" w:bidi="ar-SA"/>
                              </w:rPr>
                              <w:drawing>
                                <wp:inline distT="0" distB="0" distL="0" distR="0">
                                  <wp:extent cx="1040130" cy="1014095"/>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u lycée.png"/>
                                          <pic:cNvPicPr/>
                                        </pic:nvPicPr>
                                        <pic:blipFill>
                                          <a:blip r:embed="rId8">
                                            <a:extLst>
                                              <a:ext uri="{28A0092B-C50C-407E-A947-70E740481C1C}">
                                                <a14:useLocalDpi xmlns:a14="http://schemas.microsoft.com/office/drawing/2010/main" val="0"/>
                                              </a:ext>
                                            </a:extLst>
                                          </a:blip>
                                          <a:stretch>
                                            <a:fillRect/>
                                          </a:stretch>
                                        </pic:blipFill>
                                        <pic:spPr>
                                          <a:xfrm>
                                            <a:off x="0" y="0"/>
                                            <a:ext cx="1040130" cy="1014095"/>
                                          </a:xfrm>
                                          <a:prstGeom prst="rect">
                                            <a:avLst/>
                                          </a:prstGeom>
                                        </pic:spPr>
                                      </pic:pic>
                                    </a:graphicData>
                                  </a:graphic>
                                </wp:inline>
                              </w:drawing>
                            </w:r>
                          </w:p>
                        </w:txbxContent>
                      </wps:txbx>
                      <wps:bodyPr vert="horz" wrap="squar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12.75pt;width:100.95pt;height:79.85pt;z-index:5;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" stroked="f">
                <v:textbox inset="0,0,0,0">
                  <w:txbxContent>
                    <w:p w:rsidR="004636F5" w:rsidRDefault="004636F5">
                      <w:pPr>
                        <w:rPr>
                          <w:rFonts w:hint="eastAsia"/>
                        </w:rPr>
                      </w:pPr>
                      <w:r>
                        <w:rPr>
                          <w:rFonts w:hint="eastAsia"/>
                          <w:noProof/>
                          <w:lang w:eastAsia="fr-FR" w:bidi="ar-SA"/>
                        </w:rPr>
                        <w:drawing>
                          <wp:inline distT="0" distB="0" distL="0" distR="0">
                            <wp:extent cx="1040130" cy="1014095"/>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u lycée.png"/>
                                    <pic:cNvPicPr/>
                                  </pic:nvPicPr>
                                  <pic:blipFill>
                                    <a:blip r:embed="rId8">
                                      <a:extLst>
                                        <a:ext uri="{28A0092B-C50C-407E-A947-70E740481C1C}">
                                          <a14:useLocalDpi xmlns:a14="http://schemas.microsoft.com/office/drawing/2010/main" val="0"/>
                                        </a:ext>
                                      </a:extLst>
                                    </a:blip>
                                    <a:stretch>
                                      <a:fillRect/>
                                    </a:stretch>
                                  </pic:blipFill>
                                  <pic:spPr>
                                    <a:xfrm>
                                      <a:off x="0" y="0"/>
                                      <a:ext cx="1040130" cy="1014095"/>
                                    </a:xfrm>
                                    <a:prstGeom prst="rect">
                                      <a:avLst/>
                                    </a:prstGeom>
                                  </pic:spPr>
                                </pic:pic>
                              </a:graphicData>
                            </a:graphic>
                          </wp:inline>
                        </w:drawing>
                      </w:r>
                    </w:p>
                  </w:txbxContent>
                </v:textbox>
                <w10:wrap type="square" anchory="page"/>
              </v:shape>
            </w:pict>
          </mc:Fallback>
        </mc:AlternateContent>
      </w:r>
      <w:bookmarkStart w:id="0" w:name="_MV3TS_projectmanagement_2"/>
      <w:bookmarkStart w:id="1" w:name="_MV3BS_0"/>
    </w:p>
    <w:p w:rsidR="001745C3" w:rsidRDefault="004636F5" w:rsidP="003A04C3">
      <w:pPr>
        <w:pBdr>
          <w:top w:val="single" w:sz="4" w:space="1" w:color="000000"/>
          <w:left w:val="single" w:sz="4" w:space="4" w:color="000000"/>
          <w:bottom w:val="single" w:sz="4" w:space="1" w:color="000000"/>
          <w:right w:val="single" w:sz="4" w:space="4" w:color="000000"/>
        </w:pBdr>
        <w:ind w:left="1560"/>
        <w:jc w:val="center"/>
        <w:rPr>
          <w:rFonts w:hint="eastAsia"/>
          <w:sz w:val="28"/>
          <w:szCs w:val="28"/>
        </w:rPr>
      </w:pPr>
      <w:r>
        <w:rPr>
          <w:sz w:val="28"/>
          <w:szCs w:val="28"/>
        </w:rPr>
        <w:t>PROCES VERBAL CONSEIL D’ADMINISTRATION</w:t>
      </w:r>
    </w:p>
    <w:p w:rsidR="001745C3" w:rsidRDefault="004636F5" w:rsidP="003A04C3">
      <w:pPr>
        <w:pBdr>
          <w:top w:val="single" w:sz="4" w:space="1" w:color="000000"/>
          <w:left w:val="single" w:sz="4" w:space="4" w:color="000000"/>
          <w:bottom w:val="single" w:sz="4" w:space="1" w:color="000000"/>
          <w:right w:val="single" w:sz="4" w:space="4" w:color="000000"/>
        </w:pBdr>
        <w:ind w:left="1560"/>
        <w:jc w:val="center"/>
        <w:rPr>
          <w:rFonts w:hint="eastAsia"/>
          <w:sz w:val="28"/>
          <w:szCs w:val="28"/>
        </w:rPr>
      </w:pPr>
      <w:r>
        <w:rPr>
          <w:sz w:val="28"/>
          <w:szCs w:val="28"/>
        </w:rPr>
        <w:t>SEANCE 6 DU 2 juillet 2020</w:t>
      </w:r>
    </w:p>
    <w:tbl>
      <w:tblPr>
        <w:tblpPr w:leftFromText="141" w:rightFromText="141" w:vertAnchor="text" w:horzAnchor="margin" w:tblpY="334"/>
        <w:tblW w:w="9635" w:type="dxa"/>
        <w:tblLayout w:type="fixed"/>
        <w:tblCellMar>
          <w:left w:w="10" w:type="dxa"/>
          <w:right w:w="10" w:type="dxa"/>
        </w:tblCellMar>
        <w:tblLook w:val="0000" w:firstRow="0" w:lastRow="0" w:firstColumn="0" w:lastColumn="0" w:noHBand="0" w:noVBand="0"/>
      </w:tblPr>
      <w:tblGrid>
        <w:gridCol w:w="2263"/>
        <w:gridCol w:w="1560"/>
        <w:gridCol w:w="992"/>
        <w:gridCol w:w="2268"/>
        <w:gridCol w:w="1701"/>
        <w:gridCol w:w="851"/>
      </w:tblGrid>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r>
              <w:t>Nom</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r>
              <w:t>Fonction</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sz w:val="16"/>
                <w:szCs w:val="16"/>
              </w:rPr>
            </w:pPr>
            <w:r>
              <w:rPr>
                <w:sz w:val="16"/>
                <w:szCs w:val="16"/>
              </w:rPr>
              <w:t>Présents</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r>
              <w:t>Nom Prénom</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jc w:val="center"/>
              <w:rPr>
                <w:rFonts w:hint="eastAsia"/>
              </w:rPr>
            </w:pPr>
            <w:r>
              <w:t>Fonction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rPr>
                <w:rFonts w:hint="eastAsia"/>
                <w:sz w:val="16"/>
                <w:szCs w:val="16"/>
              </w:rPr>
            </w:pPr>
            <w:r>
              <w:rPr>
                <w:sz w:val="16"/>
                <w:szCs w:val="16"/>
              </w:rPr>
              <w:t>Présents</w:t>
            </w: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 Milon</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Proviseur</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Mme Sellier</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snapToGrid w:val="0"/>
              <w:jc w:val="center"/>
              <w:rPr>
                <w:rFonts w:hint="eastAsia"/>
              </w:rPr>
            </w:pPr>
          </w:p>
          <w:p w:rsidR="008E6A20" w:rsidRDefault="008E6A20" w:rsidP="003A04C3">
            <w:pPr>
              <w:jc w:val="center"/>
              <w:rPr>
                <w:rFonts w:hint="eastAsia"/>
              </w:rPr>
            </w:pPr>
          </w:p>
          <w:p w:rsidR="008E6A20" w:rsidRDefault="008E6A20" w:rsidP="003A04C3">
            <w:pPr>
              <w:jc w:val="center"/>
              <w:rPr>
                <w:rFonts w:hint="eastAsia"/>
              </w:rPr>
            </w:pPr>
            <w:r>
              <w:t>Représentants des parents</w:t>
            </w:r>
          </w:p>
          <w:p w:rsidR="008E6A20" w:rsidRDefault="008E6A20" w:rsidP="003A04C3">
            <w:pPr>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Mme Guillon</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Adjointe</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ind w:right="-130"/>
              <w:rPr>
                <w:rFonts w:hint="eastAsia"/>
              </w:rPr>
            </w:pPr>
            <w:r>
              <w:t xml:space="preserve">Mme </w:t>
            </w:r>
            <w:proofErr w:type="spellStart"/>
            <w:r>
              <w:t>Gauvrit-Pagny</w:t>
            </w:r>
            <w:proofErr w:type="spellEnd"/>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Mme </w:t>
            </w:r>
            <w:proofErr w:type="spellStart"/>
            <w:r>
              <w:t>Izougarhane</w:t>
            </w:r>
            <w:proofErr w:type="spellEnd"/>
          </w:p>
        </w:tc>
        <w:tc>
          <w:tcPr>
            <w:tcW w:w="1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CPE</w:t>
            </w:r>
          </w:p>
          <w:p w:rsidR="008E6A20" w:rsidRDefault="008E6A20" w:rsidP="008E6A20">
            <w:pPr>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roofErr w:type="spellStart"/>
            <w:r>
              <w:t>Abst</w:t>
            </w:r>
            <w:proofErr w:type="spellEnd"/>
            <w:r>
              <w: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ind w:left="720" w:hanging="720"/>
              <w:rPr>
                <w:rFonts w:hint="eastAsia"/>
              </w:rPr>
            </w:pPr>
            <w:r>
              <w:t>Mme Mathieu</w:t>
            </w: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 Besson</w:t>
            </w:r>
          </w:p>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 </w:t>
            </w:r>
            <w:proofErr w:type="spellStart"/>
            <w:r>
              <w:t>Journo</w:t>
            </w:r>
            <w:proofErr w:type="spellEnd"/>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rPr>
          <w:trHeight w:val="196"/>
        </w:trPr>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Mme Denis</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Gestionnaire</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Mme </w:t>
            </w:r>
            <w:proofErr w:type="spellStart"/>
            <w:r>
              <w:t>Zaki</w:t>
            </w:r>
            <w:proofErr w:type="spellEnd"/>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ind w:right="-111"/>
              <w:jc w:val="center"/>
              <w:rPr>
                <w:rFonts w:hint="eastAsia"/>
              </w:rPr>
            </w:pPr>
            <w:r>
              <w:t xml:space="preserve"> </w:t>
            </w:r>
            <w:proofErr w:type="spellStart"/>
            <w:r>
              <w:t>Exc</w:t>
            </w:r>
            <w:proofErr w:type="spellEnd"/>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 </w:t>
            </w:r>
            <w:proofErr w:type="spellStart"/>
            <w:r>
              <w:t>Jeaurat</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DDFPT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ind w:right="-130"/>
              <w:rPr>
                <w:rFonts w:hint="eastAsia"/>
              </w:rPr>
            </w:pPr>
            <w:r>
              <w:t xml:space="preserve">Mme </w:t>
            </w:r>
            <w:proofErr w:type="spellStart"/>
            <w:r>
              <w:t>Scharlipp</w:t>
            </w:r>
            <w:proofErr w:type="spellEnd"/>
            <w:r>
              <w:t xml:space="preserve"> M</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6A20" w:rsidRDefault="008E6A20" w:rsidP="003A04C3">
            <w:pPr>
              <w:suppressAutoHyphens w:val="0"/>
              <w:jc w:val="center"/>
              <w:rPr>
                <w:rFonts w:hint="eastAsia"/>
              </w:rPr>
            </w:pPr>
            <w:r>
              <w:t>Représentants des élèves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roofErr w:type="spellStart"/>
            <w:r>
              <w:t>Abst</w:t>
            </w:r>
            <w:proofErr w:type="spellEnd"/>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 Chéreau</w:t>
            </w:r>
          </w:p>
        </w:tc>
        <w:tc>
          <w:tcPr>
            <w:tcW w:w="1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r>
              <w:t>Représentant des Collectivités</w:t>
            </w:r>
          </w:p>
          <w:p w:rsidR="008E6A20" w:rsidRDefault="008E6A20" w:rsidP="008E6A20">
            <w:pPr>
              <w:jc w:val="center"/>
              <w:rPr>
                <w:rFonts w:hint="eastAsia"/>
              </w:rPr>
            </w:pPr>
            <w:r>
              <w:t>territoriales</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r>
              <w:t xml:space="preserve"> </w:t>
            </w:r>
            <w:proofErr w:type="spellStart"/>
            <w:r>
              <w:t>Exc</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Mr Jouve V.</w:t>
            </w: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Mme Bernard</w:t>
            </w:r>
          </w:p>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r>
              <w:t xml:space="preserve"> </w:t>
            </w:r>
            <w:proofErr w:type="spellStart"/>
            <w:r>
              <w:t>Exc</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Mme Rambaud 209</w:t>
            </w: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 Durand</w:t>
            </w:r>
          </w:p>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 </w:t>
            </w:r>
            <w:proofErr w:type="spellStart"/>
            <w:r>
              <w:t>Deau</w:t>
            </w:r>
            <w:proofErr w:type="spellEnd"/>
            <w:r>
              <w:t xml:space="preserve"> 1S2</w:t>
            </w: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Mme </w:t>
            </w:r>
            <w:proofErr w:type="spellStart"/>
            <w:r>
              <w:t>Mullinghausen</w:t>
            </w:r>
            <w:proofErr w:type="spellEnd"/>
          </w:p>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Mme </w:t>
            </w:r>
            <w:proofErr w:type="spellStart"/>
            <w:r>
              <w:t>Abessolo</w:t>
            </w:r>
            <w:proofErr w:type="spellEnd"/>
            <w:r>
              <w:t xml:space="preserve"> Ab</w:t>
            </w: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roofErr w:type="spellStart"/>
            <w:r>
              <w:t>Abst</w:t>
            </w:r>
            <w:proofErr w:type="spellEnd"/>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Mme Tesson</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6A20" w:rsidRDefault="008E6A20" w:rsidP="003A04C3">
            <w:pPr>
              <w:suppressAutoHyphens w:val="0"/>
              <w:jc w:val="center"/>
              <w:rPr>
                <w:rFonts w:hint="eastAsia"/>
              </w:rPr>
            </w:pPr>
            <w:r w:rsidRPr="003A04C3">
              <w:t>Personnalité qualifiée</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  -----</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jc w:val="center"/>
              <w:rPr>
                <w:rFonts w:hint="eastAsia"/>
              </w:rPr>
            </w:pPr>
            <w:r>
              <w:t>Agents de la collectivité</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p w:rsidR="008E6A20" w:rsidRDefault="008E6A20" w:rsidP="008E6A20">
            <w:pPr>
              <w:jc w:val="center"/>
              <w:rPr>
                <w:rFonts w:hint="eastAsia"/>
              </w:rPr>
            </w:pPr>
            <w:r>
              <w:t>Pas d’élu</w:t>
            </w: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 </w:t>
            </w:r>
            <w:proofErr w:type="spellStart"/>
            <w:r>
              <w:t>Trigodet</w:t>
            </w:r>
            <w:proofErr w:type="spellEnd"/>
          </w:p>
        </w:tc>
        <w:tc>
          <w:tcPr>
            <w:tcW w:w="1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napToGrid w:val="0"/>
              <w:rPr>
                <w:rFonts w:hint="eastAsia"/>
              </w:rPr>
            </w:pPr>
          </w:p>
          <w:p w:rsidR="008E6A20" w:rsidRDefault="008E6A20" w:rsidP="008E6A20">
            <w:pPr>
              <w:ind w:right="-33"/>
              <w:jc w:val="center"/>
              <w:rPr>
                <w:rFonts w:hint="eastAsia"/>
              </w:rPr>
            </w:pPr>
            <w:r>
              <w:t>Représentants de l’équipe éducative</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w:t>
            </w: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suppressAutoHyphens w:val="0"/>
              <w:jc w:val="center"/>
              <w:rPr>
                <w:rFonts w:hint="eastAsia"/>
              </w:rPr>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Mme </w:t>
            </w:r>
            <w:proofErr w:type="spellStart"/>
            <w:r>
              <w:t>Pavageau</w:t>
            </w:r>
            <w:proofErr w:type="spellEnd"/>
          </w:p>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roofErr w:type="spellStart"/>
            <w:r>
              <w:t>Abst</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 -------</w:t>
            </w: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suppressAutoHyphens w:val="0"/>
              <w:jc w:val="center"/>
              <w:rPr>
                <w:rFonts w:hint="eastAsia"/>
              </w:rPr>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Mme Moreau</w:t>
            </w:r>
          </w:p>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rPr>
          <w:trHeight w:val="248"/>
        </w:trPr>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ind w:right="-113"/>
              <w:rPr>
                <w:rFonts w:hint="eastAsia"/>
              </w:rPr>
            </w:pPr>
            <w:r>
              <w:t xml:space="preserve">Mr </w:t>
            </w:r>
            <w:proofErr w:type="spellStart"/>
            <w:r>
              <w:t>Ségura</w:t>
            </w:r>
            <w:proofErr w:type="spellEnd"/>
          </w:p>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 </w:t>
            </w:r>
            <w:proofErr w:type="spellStart"/>
            <w:r>
              <w:t>Lefevre</w:t>
            </w:r>
            <w:proofErr w:type="spellEnd"/>
          </w:p>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 xml:space="preserve">Mme </w:t>
            </w:r>
            <w:proofErr w:type="spellStart"/>
            <w:r>
              <w:t>Tinelli</w:t>
            </w:r>
            <w:proofErr w:type="spellEnd"/>
          </w:p>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roofErr w:type="spellStart"/>
            <w:r>
              <w:t>Abst</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r w:rsidR="008E6A20" w:rsidTr="003A04C3">
        <w:tblPrEx>
          <w:tblCellMar>
            <w:top w:w="0" w:type="dxa"/>
            <w:bottom w:w="0" w:type="dxa"/>
          </w:tblCellMar>
        </w:tblPrEx>
        <w:tc>
          <w:tcPr>
            <w:tcW w:w="2263"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r>
              <w:t>Mme Guidez</w:t>
            </w:r>
          </w:p>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suppressAutoHyphens w:val="0"/>
              <w:rPr>
                <w:rFonts w:hint="eastAsia"/>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jc w:val="center"/>
              <w:rPr>
                <w:rFonts w:hint="eastAsia"/>
              </w:rPr>
            </w:pPr>
            <w:proofErr w:type="spellStart"/>
            <w:r>
              <w:t>Abst</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E6A20" w:rsidRDefault="008E6A20" w:rsidP="008E6A20">
            <w:pPr>
              <w:rPr>
                <w:rFonts w:hint="eastAsia"/>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6A20" w:rsidRDefault="008E6A20" w:rsidP="003A04C3">
            <w:pPr>
              <w:suppressAutoHyphens w:val="0"/>
              <w:jc w:val="center"/>
              <w:rPr>
                <w:rFonts w:hint="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A20" w:rsidRDefault="008E6A20" w:rsidP="008E6A20">
            <w:pPr>
              <w:jc w:val="center"/>
              <w:rPr>
                <w:rFonts w:hint="eastAsia"/>
              </w:rPr>
            </w:pPr>
          </w:p>
        </w:tc>
      </w:tr>
    </w:tbl>
    <w:p w:rsidR="004636F5" w:rsidRDefault="004636F5" w:rsidP="008E6A20">
      <w:pPr>
        <w:pStyle w:val="TM10"/>
      </w:pPr>
    </w:p>
    <w:p w:rsidR="001745C3" w:rsidRDefault="004636F5" w:rsidP="008E6A20">
      <w:pPr>
        <w:pStyle w:val="TM10"/>
      </w:pPr>
      <w:r>
        <w:t>SOMMAIRE</w:t>
      </w:r>
      <w:r w:rsidR="003A04C3">
        <w:t xml:space="preserve"> </w:t>
      </w:r>
      <w:r>
        <w:t>:</w:t>
      </w:r>
    </w:p>
    <w:p w:rsidR="00720605" w:rsidRDefault="003A04C3" w:rsidP="003A04C3">
      <w:pPr>
        <w:pStyle w:val="TM10"/>
        <w:ind w:right="-284"/>
      </w:pPr>
      <w:r>
        <w:t xml:space="preserve">Déclaration liminaire des parents d’élèves ……………………………………..…..    </w:t>
      </w:r>
      <w:r w:rsidR="00720605">
        <w:t xml:space="preserve"> p2</w:t>
      </w:r>
    </w:p>
    <w:p w:rsidR="003A04C3" w:rsidRDefault="003A04C3" w:rsidP="003A04C3">
      <w:pPr>
        <w:pStyle w:val="TM10"/>
        <w:ind w:right="-709"/>
      </w:pPr>
      <w:r>
        <w:t>1°) Approbation de l’ordre du jour et comptes rendu des CA du 07/05 et 03/06…</w:t>
      </w:r>
      <w:r w:rsidR="00720605">
        <w:t xml:space="preserve"> p2</w:t>
      </w:r>
    </w:p>
    <w:p w:rsidR="003A04C3" w:rsidRDefault="003A04C3" w:rsidP="003A04C3">
      <w:pPr>
        <w:pStyle w:val="TM10"/>
        <w:ind w:right="-709"/>
      </w:pPr>
      <w:r>
        <w:t>2°) Répartition des moyens et des postes pour la rentrée 2020……………………</w:t>
      </w:r>
      <w:r w:rsidR="00720605">
        <w:t>. p</w:t>
      </w:r>
      <w:r>
        <w:t>3</w:t>
      </w:r>
    </w:p>
    <w:p w:rsidR="003A04C3" w:rsidRDefault="003A04C3" w:rsidP="003A04C3">
      <w:pPr>
        <w:pStyle w:val="TM10"/>
        <w:ind w:right="-709"/>
      </w:pPr>
      <w:r>
        <w:t>3°) Ventilation des indemnités pour missions particulières (IMP) …………………</w:t>
      </w:r>
      <w:r w:rsidR="00720605">
        <w:t>.p3</w:t>
      </w:r>
    </w:p>
    <w:p w:rsidR="004636F5" w:rsidRDefault="004636F5" w:rsidP="003A04C3">
      <w:pPr>
        <w:pStyle w:val="TM10"/>
        <w:ind w:right="-709"/>
      </w:pPr>
      <w:r>
        <w:t>4°) Organisation pédagogique de l’année 2020-2021 …………………………………</w:t>
      </w:r>
      <w:r w:rsidR="00720605">
        <w:t>p3-4</w:t>
      </w:r>
    </w:p>
    <w:p w:rsidR="004636F5" w:rsidRDefault="004636F5" w:rsidP="003A04C3">
      <w:pPr>
        <w:pStyle w:val="TM10"/>
        <w:ind w:right="-709"/>
      </w:pPr>
      <w:r>
        <w:t>5°) Contrats et conventions ………………………………………………………………. P</w:t>
      </w:r>
      <w:r w:rsidR="00720605">
        <w:t>4</w:t>
      </w:r>
    </w:p>
    <w:p w:rsidR="004636F5" w:rsidRDefault="004636F5" w:rsidP="003A04C3">
      <w:pPr>
        <w:pStyle w:val="TM10"/>
        <w:ind w:right="-709"/>
      </w:pPr>
      <w:r>
        <w:t>6°) Autorisation de recrutement (Service civique, AED et AESH)…………………</w:t>
      </w:r>
      <w:r w:rsidR="00720605">
        <w:t>.. p4</w:t>
      </w:r>
    </w:p>
    <w:p w:rsidR="004636F5" w:rsidRDefault="004636F5" w:rsidP="003A04C3">
      <w:pPr>
        <w:pStyle w:val="TM10"/>
        <w:ind w:right="-709"/>
      </w:pPr>
      <w:r>
        <w:t>7°) Intentions de voyages …………………………………………………………………. P</w:t>
      </w:r>
      <w:r w:rsidR="00D20779">
        <w:t>5</w:t>
      </w:r>
    </w:p>
    <w:p w:rsidR="004636F5" w:rsidRDefault="004636F5" w:rsidP="003A04C3">
      <w:pPr>
        <w:pStyle w:val="TM10"/>
        <w:ind w:right="-709"/>
      </w:pPr>
      <w:r>
        <w:t>8°) Questions financières ………………………………………………………………….  P</w:t>
      </w:r>
      <w:r w:rsidR="00D20779">
        <w:t>5</w:t>
      </w:r>
    </w:p>
    <w:p w:rsidR="004636F5" w:rsidRDefault="004636F5" w:rsidP="004636F5">
      <w:pPr>
        <w:pStyle w:val="TM10"/>
        <w:ind w:right="-709"/>
      </w:pPr>
      <w:r>
        <w:t>9°) Questions diverses des parents …………………………………………………….. p</w:t>
      </w:r>
      <w:bookmarkStart w:id="2" w:name="_MV3TD_PT8H00M00S_5"/>
      <w:bookmarkEnd w:id="0"/>
      <w:bookmarkEnd w:id="1"/>
      <w:bookmarkEnd w:id="2"/>
      <w:r w:rsidR="00D20779">
        <w:t>6</w:t>
      </w:r>
    </w:p>
    <w:p w:rsidR="001745C3" w:rsidRDefault="001745C3" w:rsidP="003A04C3">
      <w:pPr>
        <w:pStyle w:val="TM1"/>
      </w:pPr>
    </w:p>
    <w:p w:rsidR="001745C3" w:rsidRDefault="004636F5">
      <w:pPr>
        <w:pStyle w:val="TM1"/>
        <w:rPr>
          <w:b w:val="0"/>
          <w:bCs/>
        </w:rPr>
      </w:pPr>
      <w:r>
        <w:rPr>
          <w:b w:val="0"/>
          <w:bCs/>
        </w:rPr>
        <w:t>Le Quorum étant atteint 21 membres présents sur 30</w:t>
      </w:r>
    </w:p>
    <w:p w:rsidR="001745C3" w:rsidRDefault="001745C3">
      <w:pPr>
        <w:rPr>
          <w:rFonts w:hint="eastAsia"/>
          <w:bCs/>
        </w:rPr>
      </w:pPr>
    </w:p>
    <w:p w:rsidR="001745C3" w:rsidRDefault="004636F5">
      <w:pPr>
        <w:pStyle w:val="Standard"/>
      </w:pPr>
      <w:r>
        <w:rPr>
          <w:lang w:val="fr-FR"/>
        </w:rPr>
        <w:t>La séance est ouverte, 21</w:t>
      </w:r>
      <w:r>
        <w:rPr>
          <w:b/>
          <w:bCs/>
          <w:i/>
          <w:iCs/>
          <w:lang w:val="fr-FR"/>
        </w:rPr>
        <w:t xml:space="preserve"> présents à 18h04.</w:t>
      </w:r>
    </w:p>
    <w:p w:rsidR="001745C3" w:rsidRDefault="004636F5" w:rsidP="004636F5">
      <w:pPr>
        <w:pStyle w:val="Standard"/>
        <w:ind w:right="-709"/>
      </w:pPr>
      <w:r>
        <w:rPr>
          <w:lang w:val="fr-FR"/>
        </w:rPr>
        <w:t xml:space="preserve">Le secrétariat est assuré par les représentants des agents d’état </w:t>
      </w:r>
      <w:r>
        <w:rPr>
          <w:shd w:val="clear" w:color="auto" w:fill="FFFF00"/>
          <w:lang w:val="fr-FR"/>
        </w:rPr>
        <w:t>Mmes GERARDIN et HERMOUET</w:t>
      </w:r>
    </w:p>
    <w:p w:rsidR="001745C3" w:rsidRDefault="001745C3">
      <w:pPr>
        <w:pStyle w:val="Standard"/>
        <w:rPr>
          <w:lang w:val="fr-FR"/>
        </w:rPr>
      </w:pPr>
    </w:p>
    <w:p w:rsidR="001745C3" w:rsidRDefault="004636F5">
      <w:pPr>
        <w:pStyle w:val="Standard"/>
        <w:numPr>
          <w:ilvl w:val="0"/>
          <w:numId w:val="4"/>
        </w:numPr>
        <w:pBdr>
          <w:bottom w:val="single" w:sz="4" w:space="1" w:color="000000"/>
        </w:pBdr>
        <w:rPr>
          <w:lang w:val="fr-FR"/>
        </w:rPr>
      </w:pPr>
      <w:r>
        <w:rPr>
          <w:lang w:val="fr-FR"/>
        </w:rPr>
        <w:t>Demande liminaire des parents d'élèves</w:t>
      </w:r>
    </w:p>
    <w:p w:rsidR="001745C3" w:rsidRDefault="001745C3">
      <w:pPr>
        <w:pStyle w:val="Standard"/>
        <w:ind w:left="360"/>
        <w:rPr>
          <w:lang w:val="fr-FR"/>
        </w:rPr>
      </w:pPr>
    </w:p>
    <w:p w:rsidR="001745C3" w:rsidRDefault="004636F5">
      <w:pPr>
        <w:pStyle w:val="Standard"/>
        <w:ind w:left="360"/>
        <w:rPr>
          <w:i/>
          <w:iCs/>
          <w:lang w:val="fr-FR"/>
        </w:rPr>
      </w:pPr>
      <w:r>
        <w:rPr>
          <w:i/>
          <w:iCs/>
          <w:lang w:val="fr-FR"/>
        </w:rPr>
        <w:t>Madame SELLIER nous communique la déclaration liminaire des parents d'élèves élus :</w:t>
      </w:r>
    </w:p>
    <w:p w:rsidR="004636F5" w:rsidRDefault="004636F5">
      <w:pPr>
        <w:pStyle w:val="Standard"/>
        <w:ind w:left="360"/>
      </w:pPr>
      <w:r>
        <w:rPr>
          <w:noProof/>
          <w:lang w:eastAsia="fr-FR"/>
        </w:rPr>
        <w:drawing>
          <wp:inline distT="0" distB="0" distL="0" distR="0" wp14:anchorId="5193F869" wp14:editId="52154787">
            <wp:extent cx="5351145" cy="4732979"/>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5177" cy="4736545"/>
                    </a:xfrm>
                    <a:prstGeom prst="rect">
                      <a:avLst/>
                    </a:prstGeom>
                  </pic:spPr>
                </pic:pic>
              </a:graphicData>
            </a:graphic>
          </wp:inline>
        </w:drawing>
      </w:r>
    </w:p>
    <w:p w:rsidR="004636F5" w:rsidRPr="004636F5" w:rsidRDefault="004636F5" w:rsidP="004636F5">
      <w:pPr>
        <w:pStyle w:val="Standard"/>
        <w:pBdr>
          <w:bottom w:val="single" w:sz="4" w:space="1" w:color="000000"/>
        </w:pBdr>
        <w:ind w:left="720"/>
      </w:pPr>
    </w:p>
    <w:p w:rsidR="001745C3" w:rsidRDefault="004636F5">
      <w:pPr>
        <w:pStyle w:val="Standard"/>
        <w:numPr>
          <w:ilvl w:val="0"/>
          <w:numId w:val="3"/>
        </w:numPr>
        <w:pBdr>
          <w:bottom w:val="single" w:sz="4" w:space="1" w:color="000000"/>
        </w:pBdr>
      </w:pPr>
      <w:r>
        <w:rPr>
          <w:lang w:val="fr-FR"/>
        </w:rPr>
        <w:t>Approbation du compte rendu des CA du 7 mai et du 3 juin 2020</w:t>
      </w:r>
    </w:p>
    <w:p w:rsidR="001745C3" w:rsidRDefault="004636F5">
      <w:pPr>
        <w:pStyle w:val="Standard"/>
        <w:ind w:firstLine="360"/>
        <w:rPr>
          <w:lang w:val="fr-FR"/>
        </w:rPr>
      </w:pPr>
      <w:r>
        <w:rPr>
          <w:lang w:val="fr-FR"/>
        </w:rPr>
        <w:t xml:space="preserve">         En l’absence de remarques :</w:t>
      </w:r>
    </w:p>
    <w:p w:rsidR="001745C3" w:rsidRDefault="001745C3">
      <w:pPr>
        <w:pStyle w:val="Standard"/>
        <w:ind w:firstLine="360"/>
        <w:rPr>
          <w:lang w:val="fr-FR"/>
        </w:rPr>
      </w:pPr>
    </w:p>
    <w:tbl>
      <w:tblPr>
        <w:tblW w:w="7436"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279"/>
      </w:tblGrid>
      <w:tr w:rsidR="001745C3">
        <w:tblPrEx>
          <w:tblCellMar>
            <w:top w:w="0" w:type="dxa"/>
            <w:bottom w:w="0" w:type="dxa"/>
          </w:tblCellMar>
        </w:tblPrEx>
        <w:trPr>
          <w:jc w:val="center"/>
        </w:trPr>
        <w:tc>
          <w:tcPr>
            <w:tcW w:w="74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rPr>
                <w:rFonts w:hint="eastAsia"/>
              </w:rPr>
            </w:pPr>
            <w:r>
              <w:t>L’approbation de l'ordre du jour modifié de la déclaration liminaire</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21</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both"/>
              <w:rPr>
                <w:rFonts w:hint="eastAsia"/>
              </w:rPr>
            </w:pPr>
            <w:r>
              <w:rPr>
                <w:b/>
              </w:rPr>
              <w:t>0</w:t>
            </w:r>
          </w:p>
        </w:tc>
      </w:tr>
    </w:tbl>
    <w:p w:rsidR="001745C3" w:rsidRDefault="001745C3">
      <w:pPr>
        <w:pStyle w:val="Standard"/>
        <w:ind w:firstLine="360"/>
        <w:rPr>
          <w:lang w:val="fr-FR"/>
        </w:rPr>
      </w:pPr>
    </w:p>
    <w:p w:rsidR="001745C3" w:rsidRDefault="004636F5">
      <w:pPr>
        <w:pStyle w:val="Standard"/>
        <w:ind w:left="360"/>
      </w:pPr>
      <w:r>
        <w:rPr>
          <w:b/>
          <w:i/>
          <w:iCs/>
          <w:lang w:val="fr-FR"/>
        </w:rPr>
        <w:t>18h10 :</w:t>
      </w:r>
      <w:r>
        <w:rPr>
          <w:i/>
          <w:iCs/>
          <w:lang w:val="fr-FR"/>
        </w:rPr>
        <w:t xml:space="preserve"> Arrivée de Mme </w:t>
      </w:r>
      <w:proofErr w:type="spellStart"/>
      <w:r>
        <w:rPr>
          <w:i/>
          <w:iCs/>
          <w:lang w:val="fr-FR"/>
        </w:rPr>
        <w:t>Mullinghausen</w:t>
      </w:r>
      <w:proofErr w:type="spellEnd"/>
      <w:r>
        <w:rPr>
          <w:i/>
          <w:iCs/>
          <w:lang w:val="fr-FR"/>
        </w:rPr>
        <w:t xml:space="preserve"> </w:t>
      </w:r>
      <w:r>
        <w:rPr>
          <w:i/>
          <w:iCs/>
          <w:shd w:val="clear" w:color="auto" w:fill="FFFF00"/>
          <w:lang w:val="fr-FR"/>
        </w:rPr>
        <w:t>représentante de la collectivité</w:t>
      </w:r>
      <w:r>
        <w:rPr>
          <w:i/>
          <w:iCs/>
          <w:lang w:val="fr-FR"/>
        </w:rPr>
        <w:t>. 22</w:t>
      </w:r>
      <w:r>
        <w:rPr>
          <w:b/>
          <w:bCs/>
          <w:i/>
          <w:iCs/>
          <w:lang w:val="fr-FR"/>
        </w:rPr>
        <w:t xml:space="preserve"> présents</w:t>
      </w:r>
    </w:p>
    <w:p w:rsidR="001745C3" w:rsidRDefault="001745C3">
      <w:pPr>
        <w:pStyle w:val="Standard"/>
        <w:ind w:firstLine="360"/>
        <w:rPr>
          <w:lang w:val="fr-FR"/>
        </w:rPr>
      </w:pPr>
    </w:p>
    <w:tbl>
      <w:tblPr>
        <w:tblW w:w="7436"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279"/>
      </w:tblGrid>
      <w:tr w:rsidR="001745C3">
        <w:tblPrEx>
          <w:tblCellMar>
            <w:top w:w="0" w:type="dxa"/>
            <w:bottom w:w="0" w:type="dxa"/>
          </w:tblCellMar>
        </w:tblPrEx>
        <w:trPr>
          <w:jc w:val="center"/>
        </w:trPr>
        <w:tc>
          <w:tcPr>
            <w:tcW w:w="74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rPr>
                <w:rFonts w:hint="eastAsia"/>
              </w:rPr>
            </w:pPr>
            <w:r>
              <w:t>L’approbation du PV des séances du 7 mai et du 3 juin 2020</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22</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both"/>
              <w:rPr>
                <w:rFonts w:hint="eastAsia"/>
              </w:rPr>
            </w:pPr>
            <w:r>
              <w:rPr>
                <w:b/>
              </w:rPr>
              <w:t>0</w:t>
            </w:r>
          </w:p>
        </w:tc>
      </w:tr>
    </w:tbl>
    <w:p w:rsidR="001745C3" w:rsidRDefault="001745C3">
      <w:pPr>
        <w:pStyle w:val="Standard"/>
        <w:ind w:left="360"/>
        <w:rPr>
          <w:lang w:val="fr-FR"/>
        </w:rPr>
      </w:pPr>
    </w:p>
    <w:p w:rsidR="001745C3" w:rsidRDefault="004636F5">
      <w:pPr>
        <w:pStyle w:val="Standard"/>
        <w:ind w:left="360"/>
      </w:pPr>
      <w:r>
        <w:rPr>
          <w:b/>
          <w:i/>
          <w:iCs/>
          <w:lang w:val="fr-FR"/>
        </w:rPr>
        <w:t>18h27 :</w:t>
      </w:r>
      <w:r>
        <w:rPr>
          <w:i/>
          <w:iCs/>
          <w:lang w:val="fr-FR"/>
        </w:rPr>
        <w:t xml:space="preserve"> Arrivée de Mme Tesson  </w:t>
      </w:r>
      <w:r>
        <w:rPr>
          <w:i/>
          <w:iCs/>
          <w:shd w:val="clear" w:color="auto" w:fill="FFFF00"/>
          <w:lang w:val="fr-FR"/>
        </w:rPr>
        <w:t>Personnalité qualifiée</w:t>
      </w:r>
      <w:r>
        <w:rPr>
          <w:i/>
          <w:iCs/>
          <w:lang w:val="fr-FR"/>
        </w:rPr>
        <w:t xml:space="preserve">. 23 </w:t>
      </w:r>
      <w:r>
        <w:rPr>
          <w:b/>
          <w:bCs/>
          <w:i/>
          <w:iCs/>
          <w:lang w:val="fr-FR"/>
        </w:rPr>
        <w:t>présents</w:t>
      </w:r>
    </w:p>
    <w:p w:rsidR="001745C3" w:rsidRDefault="001745C3">
      <w:pPr>
        <w:pStyle w:val="Standard"/>
        <w:ind w:left="360"/>
        <w:rPr>
          <w:lang w:val="fr-FR"/>
        </w:rPr>
      </w:pPr>
    </w:p>
    <w:p w:rsidR="004636F5" w:rsidRPr="00A23FA1" w:rsidRDefault="004636F5" w:rsidP="004636F5">
      <w:pPr>
        <w:pStyle w:val="Standard"/>
        <w:numPr>
          <w:ilvl w:val="0"/>
          <w:numId w:val="3"/>
        </w:numPr>
        <w:rPr>
          <w:lang w:val="fr-FR"/>
        </w:rPr>
      </w:pPr>
      <w:r w:rsidRPr="004636F5">
        <w:rPr>
          <w:lang w:val="fr-FR"/>
        </w:rPr>
        <w:t>Nouvelle répartition des moyens et ventilation des postes en regard des dernières évolutions (affectation, constitution des groupes d'élèves, résultats de mutation,...)</w:t>
      </w:r>
    </w:p>
    <w:p w:rsidR="004636F5" w:rsidRDefault="004636F5" w:rsidP="00A23FA1">
      <w:pPr>
        <w:pStyle w:val="Standard"/>
        <w:ind w:left="426" w:firstLine="360"/>
        <w:rPr>
          <w:lang w:val="fr-FR"/>
        </w:rPr>
      </w:pPr>
      <w:r>
        <w:rPr>
          <w:lang w:val="fr-FR"/>
        </w:rPr>
        <w:t>Une information est faite quant à l’orientation des élèves de seconde qui conditionne la taille des groupes de première :</w:t>
      </w:r>
    </w:p>
    <w:p w:rsidR="004636F5" w:rsidRDefault="004636F5" w:rsidP="004636F5">
      <w:pPr>
        <w:pStyle w:val="Standard"/>
        <w:numPr>
          <w:ilvl w:val="0"/>
          <w:numId w:val="12"/>
        </w:numPr>
      </w:pPr>
      <w:r>
        <w:rPr>
          <w:lang w:val="fr-FR"/>
        </w:rPr>
        <w:t xml:space="preserve"> 86% des élèves de seconde vont en première GT à léonard.</w:t>
      </w:r>
    </w:p>
    <w:p w:rsidR="004636F5" w:rsidRDefault="004636F5" w:rsidP="004636F5">
      <w:pPr>
        <w:pStyle w:val="Standard"/>
        <w:numPr>
          <w:ilvl w:val="0"/>
          <w:numId w:val="12"/>
        </w:numPr>
      </w:pPr>
      <w:r>
        <w:rPr>
          <w:lang w:val="fr-FR"/>
        </w:rPr>
        <w:t>8,3 % en voie technologique en dehors du lycée</w:t>
      </w:r>
    </w:p>
    <w:p w:rsidR="004636F5" w:rsidRDefault="004636F5" w:rsidP="004636F5">
      <w:pPr>
        <w:pStyle w:val="Standard"/>
        <w:numPr>
          <w:ilvl w:val="0"/>
          <w:numId w:val="12"/>
        </w:numPr>
      </w:pPr>
      <w:r w:rsidRPr="004636F5">
        <w:rPr>
          <w:lang w:val="fr-FR"/>
        </w:rPr>
        <w:lastRenderedPageBreak/>
        <w:t>2,9 % partent vers la voie professionnelle</w:t>
      </w:r>
    </w:p>
    <w:p w:rsidR="004636F5" w:rsidRDefault="004636F5" w:rsidP="004636F5">
      <w:pPr>
        <w:pStyle w:val="Standard"/>
        <w:numPr>
          <w:ilvl w:val="0"/>
          <w:numId w:val="12"/>
        </w:numPr>
      </w:pPr>
      <w:r>
        <w:rPr>
          <w:lang w:val="fr-FR"/>
        </w:rPr>
        <w:t>2,4 % en redoublement et 1,3 % encore sans solution.</w:t>
      </w:r>
    </w:p>
    <w:p w:rsidR="001745C3" w:rsidRDefault="001745C3">
      <w:pPr>
        <w:pStyle w:val="Standard"/>
      </w:pPr>
    </w:p>
    <w:p w:rsidR="004636F5" w:rsidRDefault="004636F5" w:rsidP="004636F5">
      <w:pPr>
        <w:pStyle w:val="Standard"/>
        <w:ind w:firstLine="284"/>
        <w:jc w:val="both"/>
      </w:pPr>
      <w:r>
        <w:rPr>
          <w:lang w:val="fr-FR"/>
        </w:rPr>
        <w:t>M. le Proviseur nous informe que pour l'année scolaire 2019/2020, il y avait 1170 élèves et pour l'année scolaire 2020/2021, il est prévu 1210 élèves soit 12 classes de secondes, 10 classes de première et de terminale donc une incidence directe sur la répartition des moyens.</w:t>
      </w:r>
    </w:p>
    <w:p w:rsidR="001745C3" w:rsidRDefault="004636F5" w:rsidP="004636F5">
      <w:pPr>
        <w:pStyle w:val="Standard"/>
        <w:ind w:firstLine="284"/>
        <w:jc w:val="both"/>
      </w:pPr>
      <w:r>
        <w:rPr>
          <w:lang w:val="fr-FR"/>
        </w:rPr>
        <w:t xml:space="preserve">M. </w:t>
      </w:r>
      <w:proofErr w:type="spellStart"/>
      <w:r>
        <w:rPr>
          <w:lang w:val="fr-FR"/>
        </w:rPr>
        <w:t>Trigodet</w:t>
      </w:r>
      <w:proofErr w:type="spellEnd"/>
      <w:r>
        <w:rPr>
          <w:lang w:val="fr-FR"/>
        </w:rPr>
        <w:t>  déplore que l'Académie ne donne pas les moyens supplémentaires  malgré la nouvelle réforme et une classe de seconde en plus.</w:t>
      </w:r>
    </w:p>
    <w:p w:rsidR="001745C3" w:rsidRDefault="001745C3">
      <w:pPr>
        <w:pStyle w:val="Standard"/>
      </w:pPr>
    </w:p>
    <w:p w:rsidR="001745C3" w:rsidRDefault="004636F5" w:rsidP="00A23FA1">
      <w:pPr>
        <w:pStyle w:val="Standard"/>
        <w:tabs>
          <w:tab w:val="left" w:pos="7903"/>
        </w:tabs>
        <w:jc w:val="both"/>
        <w:rPr>
          <w:lang w:val="fr-FR"/>
        </w:rPr>
      </w:pPr>
      <w:r>
        <w:rPr>
          <w:lang w:val="fr-FR"/>
        </w:rPr>
        <w:t xml:space="preserve">       L'</w:t>
      </w:r>
      <w:r w:rsidR="00A23FA1">
        <w:rPr>
          <w:lang w:val="fr-FR"/>
        </w:rPr>
        <w:t>enseignement de spécialité de</w:t>
      </w:r>
      <w:r>
        <w:rPr>
          <w:lang w:val="fr-FR"/>
        </w:rPr>
        <w:t xml:space="preserve"> sciences de l'ingénieur semble moins </w:t>
      </w:r>
      <w:proofErr w:type="gramStart"/>
      <w:r>
        <w:rPr>
          <w:lang w:val="fr-FR"/>
        </w:rPr>
        <w:t>attractive</w:t>
      </w:r>
      <w:proofErr w:type="gramEnd"/>
      <w:r>
        <w:rPr>
          <w:lang w:val="fr-FR"/>
        </w:rPr>
        <w:t>, davantage d’élèves de seconde ayant choisi un autre enseignement de spécialité…</w:t>
      </w:r>
      <w:r w:rsidR="00A23FA1">
        <w:rPr>
          <w:lang w:val="fr-FR"/>
        </w:rPr>
        <w:t xml:space="preserve"> M.</w:t>
      </w:r>
      <w:r>
        <w:rPr>
          <w:lang w:val="fr-FR"/>
        </w:rPr>
        <w:t xml:space="preserve"> le Proviseur  nous informe qu'on n'ouvre pas à proprement parler la sp</w:t>
      </w:r>
      <w:r w:rsidR="00A23FA1">
        <w:rPr>
          <w:lang w:val="fr-FR"/>
        </w:rPr>
        <w:t>écialité Science de l'Ingénieur qui sera fusionner avec celui de terminale.</w:t>
      </w:r>
    </w:p>
    <w:p w:rsidR="00A23FA1" w:rsidRDefault="00A23FA1" w:rsidP="00A23FA1">
      <w:pPr>
        <w:pStyle w:val="Standard"/>
        <w:tabs>
          <w:tab w:val="left" w:pos="7903"/>
        </w:tabs>
        <w:jc w:val="both"/>
        <w:rPr>
          <w:lang w:val="fr-FR"/>
        </w:rPr>
      </w:pPr>
    </w:p>
    <w:p w:rsidR="00A23FA1" w:rsidRPr="00A23FA1" w:rsidRDefault="00A23FA1" w:rsidP="00A23FA1">
      <w:pPr>
        <w:pStyle w:val="Standard"/>
        <w:tabs>
          <w:tab w:val="left" w:pos="7903"/>
        </w:tabs>
        <w:jc w:val="both"/>
      </w:pPr>
      <w:r>
        <w:rPr>
          <w:lang w:val="fr-FR"/>
        </w:rPr>
        <w:t xml:space="preserve">L’ensemble des ajustements de groupes qui s’est poursuivi jusqu’en juillet amène donc une nouvelle répartition des moyens qui reste cependant conforme aux orientations présentées aux deux CA de février. </w:t>
      </w:r>
    </w:p>
    <w:p w:rsidR="001745C3" w:rsidRDefault="001745C3">
      <w:pPr>
        <w:pStyle w:val="Standard"/>
        <w:pBdr>
          <w:bottom w:val="single" w:sz="4" w:space="1" w:color="000000"/>
        </w:pBdr>
        <w:jc w:val="both"/>
        <w:rPr>
          <w:lang w:val="fr-FR"/>
        </w:rPr>
      </w:pPr>
    </w:p>
    <w:p w:rsidR="001745C3" w:rsidRDefault="004636F5">
      <w:pPr>
        <w:pStyle w:val="Standard"/>
        <w:pBdr>
          <w:bottom w:val="single" w:sz="4" w:space="1" w:color="000000"/>
        </w:pBdr>
        <w:jc w:val="both"/>
        <w:rPr>
          <w:lang w:val="fr-FR"/>
        </w:rPr>
      </w:pPr>
      <w:r>
        <w:rPr>
          <w:lang w:val="fr-FR"/>
        </w:rPr>
        <w:t>18H 41 - Suspension de séance demandée par les enseignants avant le vote.</w:t>
      </w:r>
    </w:p>
    <w:p w:rsidR="00A23FA1" w:rsidRDefault="00A23FA1">
      <w:pPr>
        <w:pStyle w:val="Standard"/>
        <w:pBdr>
          <w:bottom w:val="single" w:sz="4" w:space="1" w:color="000000"/>
        </w:pBdr>
        <w:jc w:val="both"/>
        <w:rPr>
          <w:lang w:val="fr-FR"/>
        </w:rPr>
      </w:pPr>
    </w:p>
    <w:p w:rsidR="001745C3" w:rsidRDefault="004636F5">
      <w:pPr>
        <w:pStyle w:val="Standard"/>
        <w:pBdr>
          <w:bottom w:val="single" w:sz="4" w:space="1" w:color="000000"/>
        </w:pBdr>
        <w:jc w:val="both"/>
        <w:rPr>
          <w:lang w:val="fr-FR"/>
        </w:rPr>
      </w:pPr>
      <w:r>
        <w:rPr>
          <w:lang w:val="fr-FR"/>
        </w:rPr>
        <w:t>18H45 – Reprise de la séance et vote</w:t>
      </w:r>
    </w:p>
    <w:p w:rsidR="001745C3" w:rsidRDefault="001745C3">
      <w:pPr>
        <w:pStyle w:val="Standard"/>
        <w:ind w:firstLine="360"/>
        <w:rPr>
          <w:lang w:val="fr-FR"/>
        </w:rPr>
      </w:pPr>
    </w:p>
    <w:tbl>
      <w:tblPr>
        <w:tblW w:w="7436"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279"/>
      </w:tblGrid>
      <w:tr w:rsidR="001745C3">
        <w:tblPrEx>
          <w:tblCellMar>
            <w:top w:w="0" w:type="dxa"/>
            <w:bottom w:w="0" w:type="dxa"/>
          </w:tblCellMar>
        </w:tblPrEx>
        <w:trPr>
          <w:jc w:val="center"/>
        </w:trPr>
        <w:tc>
          <w:tcPr>
            <w:tcW w:w="74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rsidP="00A23FA1">
            <w:pPr>
              <w:pStyle w:val="Standard"/>
              <w:pBdr>
                <w:bottom w:val="single" w:sz="4" w:space="1" w:color="000000"/>
              </w:pBdr>
              <w:jc w:val="center"/>
              <w:rPr>
                <w:lang w:val="fr-FR"/>
              </w:rPr>
            </w:pPr>
            <w:r>
              <w:rPr>
                <w:lang w:val="fr-FR"/>
              </w:rPr>
              <w:t>Répartition des moyens</w:t>
            </w:r>
            <w:r w:rsidR="00A23FA1">
              <w:rPr>
                <w:lang w:val="fr-FR"/>
              </w:rPr>
              <w:t xml:space="preserve"> en fonction de la dotation</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jc w:val="center"/>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jc w:val="center"/>
              <w:rPr>
                <w:rFonts w:hint="eastAsia"/>
              </w:rPr>
            </w:pPr>
            <w:r>
              <w:rPr>
                <w:b/>
              </w:rPr>
              <w:t>15</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jc w:val="center"/>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snapToGrid w:val="0"/>
              <w:jc w:val="center"/>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jc w:val="center"/>
              <w:rPr>
                <w:rFonts w:hint="eastAsia"/>
              </w:rPr>
            </w:pPr>
            <w:r>
              <w:t>Abstention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rsidP="00A23FA1">
            <w:pPr>
              <w:jc w:val="center"/>
              <w:rPr>
                <w:rFonts w:hint="eastAsia"/>
              </w:rPr>
            </w:pPr>
            <w:r>
              <w:rPr>
                <w:b/>
              </w:rPr>
              <w:t>8</w:t>
            </w:r>
          </w:p>
        </w:tc>
      </w:tr>
    </w:tbl>
    <w:p w:rsidR="001745C3" w:rsidRDefault="001745C3" w:rsidP="00A23FA1">
      <w:pPr>
        <w:pStyle w:val="Standard"/>
        <w:jc w:val="center"/>
        <w:rPr>
          <w:lang w:val="fr-FR"/>
        </w:rPr>
      </w:pPr>
    </w:p>
    <w:p w:rsidR="001745C3" w:rsidRDefault="001745C3">
      <w:pPr>
        <w:pStyle w:val="Standard"/>
        <w:ind w:firstLine="360"/>
        <w:rPr>
          <w:lang w:val="fr-FR"/>
        </w:rPr>
      </w:pPr>
    </w:p>
    <w:tbl>
      <w:tblPr>
        <w:tblW w:w="7436"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279"/>
      </w:tblGrid>
      <w:tr w:rsidR="001745C3">
        <w:tblPrEx>
          <w:tblCellMar>
            <w:top w:w="0" w:type="dxa"/>
            <w:bottom w:w="0" w:type="dxa"/>
          </w:tblCellMar>
        </w:tblPrEx>
        <w:trPr>
          <w:jc w:val="center"/>
        </w:trPr>
        <w:tc>
          <w:tcPr>
            <w:tcW w:w="74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rsidP="00A23FA1">
            <w:pPr>
              <w:pStyle w:val="Standard"/>
              <w:pBdr>
                <w:bottom w:val="single" w:sz="4" w:space="1" w:color="000000"/>
              </w:pBdr>
              <w:jc w:val="center"/>
              <w:rPr>
                <w:lang w:val="fr-FR"/>
              </w:rPr>
            </w:pPr>
            <w:r>
              <w:rPr>
                <w:lang w:val="fr-FR"/>
              </w:rPr>
              <w:t>Répartition des postes</w:t>
            </w:r>
            <w:r w:rsidR="00A23FA1">
              <w:rPr>
                <w:lang w:val="fr-FR"/>
              </w:rPr>
              <w:t xml:space="preserve"> en correspondance de la répartition des moyens</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jc w:val="center"/>
              <w:rPr>
                <w:rFonts w:hint="eastAsia"/>
              </w:rPr>
            </w:pPr>
            <w:r>
              <w:rPr>
                <w:b/>
              </w:rPr>
              <w:t>19</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jc w:val="center"/>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snapToGrid w:val="0"/>
              <w:jc w:val="center"/>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jc w:val="center"/>
              <w:rPr>
                <w:rFonts w:hint="eastAsia"/>
              </w:rPr>
            </w:pPr>
            <w:r>
              <w:t>Abstention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rsidP="00A23FA1">
            <w:pPr>
              <w:jc w:val="center"/>
              <w:rPr>
                <w:rFonts w:hint="eastAsia"/>
              </w:rPr>
            </w:pPr>
            <w:r>
              <w:rPr>
                <w:b/>
              </w:rPr>
              <w:t>4</w:t>
            </w:r>
          </w:p>
        </w:tc>
      </w:tr>
    </w:tbl>
    <w:p w:rsidR="001745C3" w:rsidRDefault="001745C3">
      <w:pPr>
        <w:pStyle w:val="Standard"/>
        <w:pBdr>
          <w:bottom w:val="single" w:sz="4" w:space="1" w:color="000000"/>
        </w:pBdr>
        <w:rPr>
          <w:lang w:val="fr-FR"/>
        </w:rPr>
      </w:pPr>
    </w:p>
    <w:p w:rsidR="001745C3" w:rsidRDefault="004636F5">
      <w:pPr>
        <w:pStyle w:val="Standard"/>
        <w:numPr>
          <w:ilvl w:val="0"/>
          <w:numId w:val="3"/>
        </w:numPr>
        <w:pBdr>
          <w:bottom w:val="single" w:sz="4" w:space="1" w:color="000000"/>
        </w:pBdr>
        <w:rPr>
          <w:lang w:val="fr-FR"/>
        </w:rPr>
      </w:pPr>
      <w:r>
        <w:rPr>
          <w:lang w:val="fr-FR"/>
        </w:rPr>
        <w:t>Ventilations des indemnités pour missions particulières</w:t>
      </w:r>
    </w:p>
    <w:p w:rsidR="001745C3" w:rsidRDefault="001745C3">
      <w:pPr>
        <w:pStyle w:val="Standard"/>
        <w:rPr>
          <w:lang w:val="fr-FR"/>
        </w:rPr>
      </w:pPr>
    </w:p>
    <w:p w:rsidR="001745C3" w:rsidRDefault="004636F5">
      <w:pPr>
        <w:pStyle w:val="Standard"/>
        <w:ind w:left="360"/>
        <w:jc w:val="both"/>
        <w:rPr>
          <w:lang w:val="fr-FR"/>
        </w:rPr>
      </w:pPr>
      <w:r>
        <w:rPr>
          <w:lang w:val="fr-FR"/>
        </w:rPr>
        <w:t>Prése</w:t>
      </w:r>
      <w:r w:rsidR="00A23FA1">
        <w:rPr>
          <w:lang w:val="fr-FR"/>
        </w:rPr>
        <w:t>ntation de la ventilation par M.</w:t>
      </w:r>
      <w:r>
        <w:rPr>
          <w:lang w:val="fr-FR"/>
        </w:rPr>
        <w:t xml:space="preserve"> le Proviseur </w:t>
      </w:r>
      <w:r w:rsidR="00A23FA1">
        <w:rPr>
          <w:lang w:val="fr-FR"/>
        </w:rPr>
        <w:t xml:space="preserve">qui acte plusieurs nouveautés à financer malgré une </w:t>
      </w:r>
      <w:proofErr w:type="spellStart"/>
      <w:r w:rsidR="00A23FA1">
        <w:rPr>
          <w:lang w:val="fr-FR"/>
        </w:rPr>
        <w:t>doatation</w:t>
      </w:r>
      <w:proofErr w:type="spellEnd"/>
      <w:r w:rsidR="00A23FA1">
        <w:rPr>
          <w:lang w:val="fr-FR"/>
        </w:rPr>
        <w:t xml:space="preserve"> identique (PIX, 2</w:t>
      </w:r>
      <w:r w:rsidR="00A23FA1" w:rsidRPr="00A23FA1">
        <w:rPr>
          <w:vertAlign w:val="superscript"/>
          <w:lang w:val="fr-FR"/>
        </w:rPr>
        <w:t>ème</w:t>
      </w:r>
      <w:r w:rsidR="00A23FA1">
        <w:rPr>
          <w:lang w:val="fr-FR"/>
        </w:rPr>
        <w:t xml:space="preserve"> PP de seconde, Erasmus). Proposition de </w:t>
      </w:r>
      <w:r>
        <w:rPr>
          <w:lang w:val="fr-FR"/>
        </w:rPr>
        <w:t>vote</w:t>
      </w:r>
    </w:p>
    <w:p w:rsidR="001745C3" w:rsidRDefault="001745C3">
      <w:pPr>
        <w:pStyle w:val="Standard"/>
        <w:ind w:left="360"/>
        <w:rPr>
          <w:lang w:val="fr-FR"/>
        </w:rPr>
      </w:pPr>
    </w:p>
    <w:tbl>
      <w:tblPr>
        <w:tblW w:w="7436"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279"/>
      </w:tblGrid>
      <w:tr w:rsidR="001745C3">
        <w:tblPrEx>
          <w:tblCellMar>
            <w:top w:w="0" w:type="dxa"/>
            <w:bottom w:w="0" w:type="dxa"/>
          </w:tblCellMar>
        </w:tblPrEx>
        <w:trPr>
          <w:jc w:val="center"/>
        </w:trPr>
        <w:tc>
          <w:tcPr>
            <w:tcW w:w="74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rsidP="00A23FA1">
            <w:pPr>
              <w:pStyle w:val="Standard"/>
              <w:pBdr>
                <w:bottom w:val="single" w:sz="4" w:space="1" w:color="000000"/>
              </w:pBdr>
              <w:jc w:val="center"/>
              <w:rPr>
                <w:lang w:val="fr-FR"/>
              </w:rPr>
            </w:pPr>
            <w:r>
              <w:rPr>
                <w:lang w:val="fr-FR"/>
              </w:rPr>
              <w:t>Ventilation des indemnités pour missions particulières</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jc w:val="center"/>
              <w:rPr>
                <w:rFonts w:hint="eastAsia"/>
              </w:rPr>
            </w:pPr>
            <w:r>
              <w:rPr>
                <w:b/>
              </w:rPr>
              <w:t>21</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jc w:val="center"/>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snapToGrid w:val="0"/>
              <w:jc w:val="center"/>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A23FA1">
            <w:pPr>
              <w:jc w:val="center"/>
              <w:rPr>
                <w:rFonts w:hint="eastAsia"/>
              </w:rPr>
            </w:pPr>
            <w:r>
              <w:t>Abstention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rsidP="00A23FA1">
            <w:pPr>
              <w:jc w:val="center"/>
              <w:rPr>
                <w:rFonts w:hint="eastAsia"/>
              </w:rPr>
            </w:pPr>
            <w:r>
              <w:rPr>
                <w:b/>
              </w:rPr>
              <w:t>2</w:t>
            </w:r>
          </w:p>
        </w:tc>
      </w:tr>
    </w:tbl>
    <w:p w:rsidR="001745C3" w:rsidRDefault="004636F5">
      <w:pPr>
        <w:pStyle w:val="Standard"/>
        <w:jc w:val="both"/>
        <w:rPr>
          <w:lang w:val="fr-FR"/>
        </w:rPr>
      </w:pPr>
      <w:r>
        <w:rPr>
          <w:lang w:val="fr-FR"/>
        </w:rPr>
        <w:t xml:space="preserve"> </w:t>
      </w:r>
    </w:p>
    <w:p w:rsidR="001745C3" w:rsidRDefault="004636F5">
      <w:pPr>
        <w:pStyle w:val="Standard"/>
        <w:numPr>
          <w:ilvl w:val="0"/>
          <w:numId w:val="3"/>
        </w:numPr>
        <w:pBdr>
          <w:bottom w:val="single" w:sz="4" w:space="1" w:color="000000"/>
        </w:pBdr>
        <w:rPr>
          <w:u w:val="single"/>
          <w:lang w:val="fr-FR"/>
        </w:rPr>
      </w:pPr>
      <w:r>
        <w:rPr>
          <w:u w:val="single"/>
          <w:lang w:val="fr-FR"/>
        </w:rPr>
        <w:t>Organisation pédagogique de l'année 2020/2021 et calendrier scolaire</w:t>
      </w:r>
    </w:p>
    <w:p w:rsidR="001745C3" w:rsidRDefault="001745C3">
      <w:pPr>
        <w:pStyle w:val="Standard"/>
        <w:pBdr>
          <w:bottom w:val="single" w:sz="4" w:space="1" w:color="000000"/>
        </w:pBdr>
        <w:rPr>
          <w:lang w:val="fr-FR"/>
        </w:rPr>
      </w:pPr>
    </w:p>
    <w:p w:rsidR="001745C3" w:rsidRDefault="004636F5">
      <w:pPr>
        <w:pStyle w:val="Standard"/>
        <w:pBdr>
          <w:bottom w:val="single" w:sz="4" w:space="1" w:color="000000"/>
        </w:pBdr>
        <w:rPr>
          <w:lang w:val="fr-FR"/>
        </w:rPr>
      </w:pPr>
      <w:r>
        <w:rPr>
          <w:lang w:val="fr-FR"/>
        </w:rPr>
        <w:t>Pré-rentrée des enseignants  sur deux jours : 28 et 31 août 2020</w:t>
      </w:r>
    </w:p>
    <w:p w:rsidR="001745C3" w:rsidRDefault="00A23FA1" w:rsidP="00A23FA1">
      <w:pPr>
        <w:pStyle w:val="Standard"/>
        <w:pBdr>
          <w:bottom w:val="single" w:sz="4" w:space="1" w:color="000000"/>
        </w:pBdr>
        <w:rPr>
          <w:lang w:val="fr-FR"/>
        </w:rPr>
      </w:pPr>
      <w:r>
        <w:rPr>
          <w:lang w:val="fr-FR"/>
        </w:rPr>
        <w:t>Rentrée des élèves :</w:t>
      </w:r>
    </w:p>
    <w:tbl>
      <w:tblPr>
        <w:tblStyle w:val="Grilledutableau"/>
        <w:tblW w:w="9067" w:type="dxa"/>
        <w:tblLook w:val="04A0" w:firstRow="1" w:lastRow="0" w:firstColumn="1" w:lastColumn="0" w:noHBand="0" w:noVBand="1"/>
      </w:tblPr>
      <w:tblGrid>
        <w:gridCol w:w="2405"/>
        <w:gridCol w:w="3119"/>
        <w:gridCol w:w="3543"/>
      </w:tblGrid>
      <w:tr w:rsidR="00A23FA1" w:rsidTr="00A23FA1">
        <w:tc>
          <w:tcPr>
            <w:tcW w:w="2405" w:type="dxa"/>
          </w:tcPr>
          <w:p w:rsidR="00A23FA1" w:rsidRDefault="00A23FA1" w:rsidP="00A23FA1">
            <w:pPr>
              <w:pStyle w:val="Standard"/>
              <w:rPr>
                <w:lang w:val="fr-FR"/>
              </w:rPr>
            </w:pPr>
          </w:p>
          <w:p w:rsidR="00A23FA1" w:rsidRDefault="00A23FA1" w:rsidP="00A23FA1">
            <w:pPr>
              <w:pStyle w:val="Standard"/>
              <w:rPr>
                <w:lang w:val="fr-FR"/>
              </w:rPr>
            </w:pPr>
            <w:r>
              <w:rPr>
                <w:lang w:val="fr-FR"/>
              </w:rPr>
              <w:t>BTS – AV</w:t>
            </w:r>
            <w:r>
              <w:rPr>
                <w:lang w:val="fr-FR"/>
              </w:rPr>
              <w:t>2 : le 31 août à 8 heures</w:t>
            </w:r>
          </w:p>
        </w:tc>
        <w:tc>
          <w:tcPr>
            <w:tcW w:w="3119" w:type="dxa"/>
          </w:tcPr>
          <w:p w:rsidR="00A23FA1" w:rsidRDefault="00A23FA1" w:rsidP="00A23FA1">
            <w:pPr>
              <w:pStyle w:val="Standard"/>
              <w:pBdr>
                <w:bottom w:val="single" w:sz="4" w:space="1" w:color="000000"/>
              </w:pBdr>
              <w:rPr>
                <w:lang w:val="fr-FR"/>
              </w:rPr>
            </w:pPr>
            <w:r>
              <w:rPr>
                <w:lang w:val="fr-FR"/>
              </w:rPr>
              <w:t>Le 1er septembre 2020 :</w:t>
            </w:r>
          </w:p>
          <w:p w:rsidR="00A23FA1" w:rsidRDefault="00A23FA1" w:rsidP="00A23FA1">
            <w:pPr>
              <w:pStyle w:val="Standard"/>
              <w:rPr>
                <w:lang w:val="fr-FR"/>
              </w:rPr>
            </w:pPr>
            <w:r>
              <w:rPr>
                <w:lang w:val="fr-FR"/>
              </w:rPr>
              <w:t>* secondes à 8 heures</w:t>
            </w:r>
          </w:p>
          <w:p w:rsidR="00A23FA1" w:rsidRDefault="00A23FA1" w:rsidP="00A23FA1">
            <w:pPr>
              <w:pStyle w:val="Standard"/>
              <w:rPr>
                <w:lang w:val="fr-FR"/>
              </w:rPr>
            </w:pPr>
            <w:r>
              <w:rPr>
                <w:lang w:val="fr-FR"/>
              </w:rPr>
              <w:t>*DNMADE 1 à 9 heures</w:t>
            </w:r>
          </w:p>
          <w:p w:rsidR="00A23FA1" w:rsidRDefault="00A23FA1" w:rsidP="00A23FA1">
            <w:pPr>
              <w:pStyle w:val="Standard"/>
              <w:rPr>
                <w:lang w:val="fr-FR"/>
              </w:rPr>
            </w:pPr>
            <w:r>
              <w:rPr>
                <w:lang w:val="fr-FR"/>
              </w:rPr>
              <w:t>*DNMADE 2 à 9 heures 30</w:t>
            </w:r>
          </w:p>
          <w:p w:rsidR="00A23FA1" w:rsidRDefault="00A23FA1" w:rsidP="00A23FA1">
            <w:pPr>
              <w:pStyle w:val="Standard"/>
              <w:rPr>
                <w:lang w:val="fr-FR"/>
              </w:rPr>
            </w:pPr>
            <w:r>
              <w:rPr>
                <w:lang w:val="fr-FR"/>
              </w:rPr>
              <w:t>*BTS AV1 à 10 heures</w:t>
            </w:r>
          </w:p>
          <w:p w:rsidR="00A23FA1" w:rsidRDefault="00A23FA1" w:rsidP="00A23FA1">
            <w:pPr>
              <w:pStyle w:val="Standard"/>
              <w:rPr>
                <w:lang w:val="fr-FR"/>
              </w:rPr>
            </w:pPr>
            <w:r>
              <w:rPr>
                <w:lang w:val="fr-FR"/>
              </w:rPr>
              <w:t>*Bac Pro Photo à 11 heures</w:t>
            </w:r>
          </w:p>
        </w:tc>
        <w:tc>
          <w:tcPr>
            <w:tcW w:w="3543" w:type="dxa"/>
          </w:tcPr>
          <w:p w:rsidR="00A23FA1" w:rsidRDefault="00A23FA1" w:rsidP="00A23FA1">
            <w:pPr>
              <w:pStyle w:val="Standard"/>
              <w:rPr>
                <w:lang w:val="fr-FR"/>
              </w:rPr>
            </w:pPr>
            <w:r>
              <w:rPr>
                <w:lang w:val="fr-FR"/>
              </w:rPr>
              <w:t>Le 2 septembre 2020 :</w:t>
            </w:r>
          </w:p>
          <w:p w:rsidR="00A23FA1" w:rsidRDefault="00A23FA1" w:rsidP="00A23FA1">
            <w:pPr>
              <w:pStyle w:val="Standard"/>
              <w:rPr>
                <w:lang w:val="fr-FR"/>
              </w:rPr>
            </w:pPr>
            <w:r>
              <w:rPr>
                <w:lang w:val="fr-FR"/>
              </w:rPr>
              <w:t>*Les premières et terminales à 8 heures.</w:t>
            </w:r>
          </w:p>
          <w:p w:rsidR="00A23FA1" w:rsidRDefault="00A23FA1">
            <w:pPr>
              <w:pStyle w:val="Standard"/>
              <w:rPr>
                <w:lang w:val="fr-FR"/>
              </w:rPr>
            </w:pPr>
          </w:p>
        </w:tc>
      </w:tr>
    </w:tbl>
    <w:p w:rsidR="001745C3" w:rsidRPr="00A23FA1" w:rsidRDefault="001745C3">
      <w:pPr>
        <w:pStyle w:val="Standard"/>
        <w:pBdr>
          <w:bottom w:val="single" w:sz="4" w:space="1" w:color="000000"/>
        </w:pBdr>
        <w:rPr>
          <w:b/>
          <w:lang w:val="fr-FR"/>
        </w:rPr>
      </w:pPr>
    </w:p>
    <w:p w:rsidR="001745C3" w:rsidRPr="00A23FA1" w:rsidRDefault="004636F5">
      <w:pPr>
        <w:pStyle w:val="Standard"/>
        <w:pBdr>
          <w:bottom w:val="single" w:sz="4" w:space="1" w:color="000000"/>
        </w:pBdr>
        <w:rPr>
          <w:b/>
          <w:lang w:val="fr-FR"/>
        </w:rPr>
      </w:pPr>
      <w:r w:rsidRPr="00A23FA1">
        <w:rPr>
          <w:b/>
          <w:lang w:val="fr-FR"/>
        </w:rPr>
        <w:t>Nouveau</w:t>
      </w:r>
      <w:r w:rsidR="00A23FA1" w:rsidRPr="00A23FA1">
        <w:rPr>
          <w:b/>
          <w:lang w:val="fr-FR"/>
        </w:rPr>
        <w:t>tés 2020/2021 :</w:t>
      </w:r>
    </w:p>
    <w:p w:rsidR="001745C3" w:rsidRDefault="004636F5" w:rsidP="00A23FA1">
      <w:pPr>
        <w:pStyle w:val="Standard"/>
        <w:ind w:left="567"/>
        <w:rPr>
          <w:lang w:val="fr-FR"/>
        </w:rPr>
      </w:pPr>
      <w:r>
        <w:rPr>
          <w:lang w:val="fr-FR"/>
        </w:rPr>
        <w:lastRenderedPageBreak/>
        <w:t>*Un nième protocole sanitaire permettant d'accueillir les 1210 élèves.</w:t>
      </w:r>
    </w:p>
    <w:p w:rsidR="001745C3" w:rsidRDefault="004636F5" w:rsidP="00A23FA1">
      <w:pPr>
        <w:pStyle w:val="Standard"/>
        <w:ind w:left="567"/>
        <w:rPr>
          <w:lang w:val="fr-FR"/>
        </w:rPr>
      </w:pPr>
      <w:r>
        <w:rPr>
          <w:lang w:val="fr-FR"/>
        </w:rPr>
        <w:t>*Une formation à la certification PIX pour tous les élèves</w:t>
      </w:r>
    </w:p>
    <w:p w:rsidR="001745C3" w:rsidRDefault="004636F5" w:rsidP="00A23FA1">
      <w:pPr>
        <w:pStyle w:val="Standard"/>
        <w:ind w:left="567"/>
        <w:rPr>
          <w:lang w:val="fr-FR"/>
        </w:rPr>
      </w:pPr>
      <w:r>
        <w:rPr>
          <w:lang w:val="fr-FR"/>
        </w:rPr>
        <w:t>*Une classe PEM (éducation aux médias)</w:t>
      </w:r>
    </w:p>
    <w:p w:rsidR="001745C3" w:rsidRDefault="004636F5" w:rsidP="00A23FA1">
      <w:pPr>
        <w:pStyle w:val="Standard"/>
        <w:ind w:left="567"/>
        <w:rPr>
          <w:lang w:val="fr-FR"/>
        </w:rPr>
      </w:pPr>
      <w:r>
        <w:rPr>
          <w:lang w:val="fr-FR"/>
        </w:rPr>
        <w:t>*Un établissement qui va tendre vers la labellisation E3D</w:t>
      </w:r>
    </w:p>
    <w:p w:rsidR="001745C3" w:rsidRDefault="004636F5" w:rsidP="00A23FA1">
      <w:pPr>
        <w:pStyle w:val="Standard"/>
        <w:ind w:left="567"/>
        <w:rPr>
          <w:lang w:val="fr-FR"/>
        </w:rPr>
      </w:pPr>
      <w:r>
        <w:rPr>
          <w:lang w:val="fr-FR"/>
        </w:rPr>
        <w:t>*Expérimentation du ¼  d'heure lecture au 1er trimestre.</w:t>
      </w:r>
    </w:p>
    <w:p w:rsidR="001745C3" w:rsidRDefault="001745C3" w:rsidP="00A23FA1">
      <w:pPr>
        <w:pStyle w:val="Standard"/>
        <w:rPr>
          <w:lang w:val="fr-FR"/>
        </w:rPr>
      </w:pPr>
    </w:p>
    <w:p w:rsidR="001745C3" w:rsidRDefault="004636F5">
      <w:pPr>
        <w:pStyle w:val="Standard"/>
        <w:numPr>
          <w:ilvl w:val="0"/>
          <w:numId w:val="3"/>
        </w:numPr>
        <w:pBdr>
          <w:bottom w:val="single" w:sz="4" w:space="1" w:color="000000"/>
        </w:pBdr>
        <w:rPr>
          <w:lang w:val="fr-FR"/>
        </w:rPr>
      </w:pPr>
      <w:r>
        <w:rPr>
          <w:lang w:val="fr-FR"/>
        </w:rPr>
        <w:t>Information sur le recrutement de services civiques  pour 2020/2021</w:t>
      </w:r>
    </w:p>
    <w:p w:rsidR="001745C3" w:rsidRDefault="001745C3" w:rsidP="00A23FA1">
      <w:pPr>
        <w:pStyle w:val="Standard"/>
        <w:rPr>
          <w:lang w:val="fr-FR"/>
        </w:rPr>
      </w:pPr>
    </w:p>
    <w:p w:rsidR="001745C3" w:rsidRDefault="004636F5" w:rsidP="00A23FA1">
      <w:pPr>
        <w:pStyle w:val="Standard"/>
        <w:rPr>
          <w:lang w:val="fr-FR"/>
        </w:rPr>
      </w:pPr>
      <w:r>
        <w:rPr>
          <w:lang w:val="fr-FR"/>
        </w:rPr>
        <w:t>Mr le Proviseur propose le recrutement de deux missions service civique :</w:t>
      </w:r>
    </w:p>
    <w:p w:rsidR="001745C3" w:rsidRDefault="004636F5" w:rsidP="00A23FA1">
      <w:pPr>
        <w:pStyle w:val="Standard"/>
        <w:rPr>
          <w:lang w:val="fr-FR"/>
        </w:rPr>
      </w:pPr>
      <w:r>
        <w:rPr>
          <w:lang w:val="fr-FR"/>
        </w:rPr>
        <w:t>Une mission culturelle</w:t>
      </w:r>
    </w:p>
    <w:p w:rsidR="001745C3" w:rsidRDefault="004636F5" w:rsidP="00A23FA1">
      <w:pPr>
        <w:pStyle w:val="Standard"/>
        <w:rPr>
          <w:lang w:val="fr-FR"/>
        </w:rPr>
      </w:pPr>
      <w:r>
        <w:rPr>
          <w:lang w:val="fr-FR"/>
        </w:rPr>
        <w:t>Une mission développement durable.</w:t>
      </w:r>
    </w:p>
    <w:p w:rsidR="001745C3" w:rsidRDefault="00720605" w:rsidP="00A23FA1">
      <w:pPr>
        <w:pStyle w:val="Standard"/>
        <w:rPr>
          <w:lang w:val="fr-FR"/>
        </w:rPr>
      </w:pPr>
      <w:r>
        <w:rPr>
          <w:lang w:val="fr-FR"/>
        </w:rPr>
        <w:t>Les</w:t>
      </w:r>
      <w:r w:rsidR="004636F5">
        <w:rPr>
          <w:lang w:val="fr-FR"/>
        </w:rPr>
        <w:t xml:space="preserve"> mission</w:t>
      </w:r>
      <w:r>
        <w:rPr>
          <w:lang w:val="fr-FR"/>
        </w:rPr>
        <w:t>s de</w:t>
      </w:r>
      <w:r w:rsidR="004636F5">
        <w:rPr>
          <w:lang w:val="fr-FR"/>
        </w:rPr>
        <w:t xml:space="preserve">  service civique  </w:t>
      </w:r>
      <w:r>
        <w:rPr>
          <w:lang w:val="fr-FR"/>
        </w:rPr>
        <w:t>sont sur une base de</w:t>
      </w:r>
      <w:r w:rsidR="004636F5">
        <w:rPr>
          <w:lang w:val="fr-FR"/>
        </w:rPr>
        <w:t xml:space="preserve"> 24 heures par semaine sur dix mois à partir de la Toussaint</w:t>
      </w:r>
    </w:p>
    <w:p w:rsidR="001745C3" w:rsidRDefault="001745C3" w:rsidP="00A23FA1">
      <w:pPr>
        <w:pStyle w:val="Standard"/>
        <w:rPr>
          <w:lang w:val="fr-FR"/>
        </w:rPr>
      </w:pPr>
    </w:p>
    <w:tbl>
      <w:tblPr>
        <w:tblW w:w="7436"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279"/>
      </w:tblGrid>
      <w:tr w:rsidR="001745C3">
        <w:tblPrEx>
          <w:tblCellMar>
            <w:top w:w="0" w:type="dxa"/>
            <w:bottom w:w="0" w:type="dxa"/>
          </w:tblCellMar>
        </w:tblPrEx>
        <w:trPr>
          <w:jc w:val="center"/>
        </w:trPr>
        <w:tc>
          <w:tcPr>
            <w:tcW w:w="74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720605" w:rsidP="00720605">
            <w:pPr>
              <w:pStyle w:val="Standard"/>
              <w:jc w:val="center"/>
              <w:rPr>
                <w:lang w:val="fr-FR"/>
              </w:rPr>
            </w:pPr>
            <w:r>
              <w:rPr>
                <w:lang w:val="fr-FR"/>
              </w:rPr>
              <w:t xml:space="preserve">Accord pour le recrutement de 2 </w:t>
            </w:r>
            <w:r w:rsidR="004636F5">
              <w:rPr>
                <w:lang w:val="fr-FR"/>
              </w:rPr>
              <w:t>Service</w:t>
            </w:r>
            <w:r>
              <w:rPr>
                <w:lang w:val="fr-FR"/>
              </w:rPr>
              <w:t>s</w:t>
            </w:r>
            <w:r w:rsidR="004636F5">
              <w:rPr>
                <w:lang w:val="fr-FR"/>
              </w:rPr>
              <w:t xml:space="preserve"> Civique</w:t>
            </w:r>
            <w:r>
              <w:rPr>
                <w:lang w:val="fr-FR"/>
              </w:rPr>
              <w:t>s</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720605">
            <w:pPr>
              <w:jc w:val="center"/>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720605">
            <w:pPr>
              <w:jc w:val="center"/>
              <w:rPr>
                <w:rFonts w:hint="eastAsia"/>
              </w:rPr>
            </w:pPr>
            <w:r>
              <w:rPr>
                <w:b/>
              </w:rPr>
              <w:t>23</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720605">
            <w:pPr>
              <w:jc w:val="center"/>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720605">
            <w:pPr>
              <w:snapToGrid w:val="0"/>
              <w:jc w:val="center"/>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rsidP="00720605">
            <w:pPr>
              <w:jc w:val="center"/>
              <w:rPr>
                <w:rFonts w:hint="eastAsia"/>
              </w:rPr>
            </w:pPr>
            <w:r>
              <w:t>Abstention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rsidP="00720605">
            <w:pPr>
              <w:jc w:val="center"/>
              <w:rPr>
                <w:rFonts w:hint="eastAsia"/>
              </w:rPr>
            </w:pPr>
            <w:r>
              <w:rPr>
                <w:b/>
              </w:rPr>
              <w:t>0</w:t>
            </w:r>
          </w:p>
        </w:tc>
      </w:tr>
    </w:tbl>
    <w:p w:rsidR="001745C3" w:rsidRDefault="001745C3">
      <w:pPr>
        <w:pStyle w:val="Standard"/>
        <w:pBdr>
          <w:bottom w:val="single" w:sz="4" w:space="1" w:color="000000"/>
        </w:pBdr>
        <w:rPr>
          <w:lang w:val="fr-FR"/>
        </w:rPr>
      </w:pPr>
    </w:p>
    <w:p w:rsidR="001745C3" w:rsidRDefault="001745C3">
      <w:pPr>
        <w:pStyle w:val="Standard"/>
        <w:pBdr>
          <w:bottom w:val="single" w:sz="4" w:space="1" w:color="000000"/>
        </w:pBdr>
        <w:rPr>
          <w:lang w:val="fr-FR"/>
        </w:rPr>
      </w:pPr>
    </w:p>
    <w:p w:rsidR="001745C3" w:rsidRDefault="004636F5">
      <w:pPr>
        <w:pStyle w:val="Standard"/>
      </w:pPr>
      <w:r>
        <w:rPr>
          <w:lang w:val="fr-FR"/>
        </w:rPr>
        <w:t xml:space="preserve">7. </w:t>
      </w:r>
      <w:r>
        <w:rPr>
          <w:u w:val="single"/>
          <w:lang w:val="fr-FR"/>
        </w:rPr>
        <w:t>Contrats et conventions</w:t>
      </w:r>
    </w:p>
    <w:p w:rsidR="001745C3" w:rsidRDefault="001745C3">
      <w:pPr>
        <w:pStyle w:val="Standard"/>
        <w:rPr>
          <w:lang w:val="fr-FR"/>
        </w:rPr>
      </w:pPr>
    </w:p>
    <w:p w:rsidR="001745C3" w:rsidRDefault="004636F5">
      <w:pPr>
        <w:pStyle w:val="Standard"/>
        <w:rPr>
          <w:lang w:val="fr-FR"/>
        </w:rPr>
      </w:pPr>
      <w:r>
        <w:rPr>
          <w:lang w:val="fr-FR"/>
        </w:rPr>
        <w:t>Mme l'Agent Comptable nous propose pour vote :</w:t>
      </w:r>
    </w:p>
    <w:p w:rsidR="001745C3" w:rsidRDefault="001745C3">
      <w:pPr>
        <w:pStyle w:val="Standard"/>
        <w:jc w:val="both"/>
      </w:pPr>
    </w:p>
    <w:p w:rsidR="001745C3" w:rsidRPr="0060740E" w:rsidRDefault="004636F5">
      <w:pPr>
        <w:pStyle w:val="Standard"/>
        <w:jc w:val="both"/>
        <w:rPr>
          <w:color w:val="000000" w:themeColor="text1"/>
          <w:lang w:val="fr-FR"/>
        </w:rPr>
      </w:pPr>
      <w:r w:rsidRPr="00720605">
        <w:rPr>
          <w:color w:val="000000" w:themeColor="text1"/>
        </w:rPr>
        <w:t xml:space="preserve">M Besson </w:t>
      </w:r>
      <w:r w:rsidRPr="0060740E">
        <w:rPr>
          <w:color w:val="000000" w:themeColor="text1"/>
          <w:lang w:val="fr-FR"/>
        </w:rPr>
        <w:t>s'est</w:t>
      </w:r>
      <w:r w:rsidRPr="00720605">
        <w:rPr>
          <w:color w:val="000000" w:themeColor="text1"/>
        </w:rPr>
        <w:t xml:space="preserve"> </w:t>
      </w:r>
      <w:r w:rsidRPr="0060740E">
        <w:rPr>
          <w:color w:val="000000" w:themeColor="text1"/>
          <w:lang w:val="fr-FR"/>
        </w:rPr>
        <w:t xml:space="preserve">absenté pendant la présentation de la convention sur le </w:t>
      </w:r>
      <w:proofErr w:type="spellStart"/>
      <w:r w:rsidRPr="0060740E">
        <w:rPr>
          <w:color w:val="000000" w:themeColor="text1"/>
          <w:lang w:val="fr-FR"/>
        </w:rPr>
        <w:t>plate forme</w:t>
      </w:r>
      <w:proofErr w:type="spellEnd"/>
      <w:r w:rsidRPr="0060740E">
        <w:rPr>
          <w:color w:val="000000" w:themeColor="text1"/>
          <w:lang w:val="fr-FR"/>
        </w:rPr>
        <w:t xml:space="preserve">  technologique (22 votants)</w:t>
      </w: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center"/>
              <w:rPr>
                <w:rFonts w:hint="eastAsia"/>
              </w:rPr>
            </w:pPr>
            <w:r>
              <w:t>Avenant convention PFT automatisme</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22</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both"/>
              <w:rPr>
                <w:rFonts w:hint="eastAsia"/>
              </w:rPr>
            </w:pPr>
            <w:r>
              <w:rPr>
                <w:b/>
              </w:rPr>
              <w:t>0</w:t>
            </w:r>
          </w:p>
        </w:tc>
      </w:tr>
    </w:tbl>
    <w:p w:rsidR="001745C3" w:rsidRDefault="001745C3">
      <w:pPr>
        <w:pStyle w:val="Standard"/>
        <w:jc w:val="both"/>
        <w:rPr>
          <w:lang w:val="fr-FR"/>
        </w:rPr>
      </w:pPr>
    </w:p>
    <w:p w:rsidR="001745C3" w:rsidRPr="00720605" w:rsidRDefault="004636F5">
      <w:pPr>
        <w:pStyle w:val="Standard"/>
        <w:jc w:val="both"/>
        <w:rPr>
          <w:color w:val="000000" w:themeColor="text1"/>
          <w:lang w:val="fr-FR"/>
        </w:rPr>
      </w:pPr>
      <w:r w:rsidRPr="00720605">
        <w:rPr>
          <w:color w:val="000000" w:themeColor="text1"/>
          <w:lang w:val="fr-FR"/>
        </w:rPr>
        <w:t>Retour de M Besson après le vote sur la PFT Automatisme (23 votants)</w:t>
      </w: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center"/>
              <w:rPr>
                <w:rFonts w:hint="eastAsia"/>
              </w:rPr>
            </w:pPr>
            <w:r>
              <w:t>Groupement achat papier</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23</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1745C3">
            <w:pPr>
              <w:jc w:val="both"/>
              <w:rPr>
                <w:rFonts w:hint="eastAsia"/>
              </w:rPr>
            </w:pPr>
          </w:p>
        </w:tc>
      </w:tr>
    </w:tbl>
    <w:p w:rsidR="001745C3" w:rsidRDefault="001745C3">
      <w:pPr>
        <w:pStyle w:val="Standard"/>
        <w:ind w:left="1080" w:hanging="1080"/>
      </w:pP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center"/>
              <w:rPr>
                <w:rFonts w:hint="eastAsia"/>
              </w:rPr>
            </w:pPr>
            <w:r>
              <w:t>Marché énergie Région</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23</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1745C3">
            <w:pPr>
              <w:jc w:val="both"/>
              <w:rPr>
                <w:rFonts w:hint="eastAsia"/>
              </w:rPr>
            </w:pPr>
          </w:p>
        </w:tc>
      </w:tr>
    </w:tbl>
    <w:p w:rsidR="001745C3" w:rsidRDefault="001745C3">
      <w:pPr>
        <w:pStyle w:val="Standard"/>
        <w:ind w:left="1080" w:hanging="1080"/>
      </w:pP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center"/>
              <w:rPr>
                <w:rFonts w:hint="eastAsia"/>
              </w:rPr>
            </w:pPr>
            <w:r>
              <w:t>Location de la salle EMA</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23</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1745C3">
            <w:pPr>
              <w:jc w:val="both"/>
              <w:rPr>
                <w:rFonts w:hint="eastAsia"/>
              </w:rPr>
            </w:pPr>
          </w:p>
        </w:tc>
      </w:tr>
    </w:tbl>
    <w:p w:rsidR="001745C3" w:rsidRDefault="001745C3">
      <w:pPr>
        <w:pStyle w:val="Standard"/>
        <w:ind w:left="1080" w:hanging="1080"/>
      </w:pP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center"/>
              <w:rPr>
                <w:rFonts w:hint="eastAsia"/>
              </w:rPr>
            </w:pPr>
            <w:r>
              <w:t>Convention manuels scolaires</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23</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1745C3">
            <w:pPr>
              <w:jc w:val="both"/>
              <w:rPr>
                <w:rFonts w:hint="eastAsia"/>
              </w:rPr>
            </w:pPr>
          </w:p>
        </w:tc>
      </w:tr>
    </w:tbl>
    <w:p w:rsidR="001745C3" w:rsidRDefault="001745C3">
      <w:pPr>
        <w:pStyle w:val="Standard"/>
        <w:jc w:val="both"/>
      </w:pPr>
    </w:p>
    <w:p w:rsidR="001745C3" w:rsidRDefault="004636F5">
      <w:pPr>
        <w:pStyle w:val="Standard"/>
        <w:tabs>
          <w:tab w:val="left" w:pos="465"/>
        </w:tabs>
        <w:jc w:val="both"/>
      </w:pPr>
      <w:r>
        <w:rPr>
          <w:b/>
          <w:bCs/>
          <w:lang w:val="fr-FR"/>
        </w:rPr>
        <w:t xml:space="preserve">     </w:t>
      </w:r>
      <w:r>
        <w:rPr>
          <w:i/>
          <w:iCs/>
          <w:lang w:val="fr-FR"/>
        </w:rPr>
        <w:t xml:space="preserve">19H 15  - Départ de Mr Durand – </w:t>
      </w:r>
      <w:r>
        <w:rPr>
          <w:i/>
          <w:iCs/>
          <w:shd w:val="clear" w:color="auto" w:fill="FFFF66"/>
          <w:lang w:val="fr-FR"/>
        </w:rPr>
        <w:t>Représentant des collectivités territoriales</w:t>
      </w:r>
      <w:r>
        <w:rPr>
          <w:i/>
          <w:iCs/>
          <w:lang w:val="fr-FR"/>
        </w:rPr>
        <w:t>- 22 présents</w:t>
      </w:r>
    </w:p>
    <w:p w:rsidR="001745C3" w:rsidRDefault="001745C3">
      <w:pPr>
        <w:pStyle w:val="Standard"/>
        <w:jc w:val="both"/>
      </w:pP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center"/>
              <w:rPr>
                <w:rFonts w:hint="eastAsia"/>
              </w:rPr>
            </w:pPr>
            <w:r>
              <w:t xml:space="preserve">Convention </w:t>
            </w:r>
            <w:proofErr w:type="spellStart"/>
            <w:r>
              <w:t>Opti</w:t>
            </w:r>
            <w:proofErr w:type="spellEnd"/>
            <w:r>
              <w:t>-marché</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22</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both"/>
              <w:rPr>
                <w:rFonts w:hint="eastAsia"/>
              </w:rPr>
            </w:pPr>
            <w:r>
              <w:rPr>
                <w:b/>
              </w:rPr>
              <w:t>0</w:t>
            </w:r>
          </w:p>
        </w:tc>
      </w:tr>
    </w:tbl>
    <w:p w:rsidR="001745C3" w:rsidRDefault="001745C3">
      <w:pPr>
        <w:pStyle w:val="Standard"/>
        <w:ind w:left="1080"/>
        <w:jc w:val="both"/>
      </w:pP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center"/>
              <w:rPr>
                <w:rFonts w:hint="eastAsia"/>
              </w:rPr>
            </w:pPr>
            <w:r>
              <w:t>Convention équipements pour le STS audio</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22</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both"/>
              <w:rPr>
                <w:rFonts w:hint="eastAsia"/>
              </w:rPr>
            </w:pPr>
            <w:r>
              <w:rPr>
                <w:b/>
              </w:rPr>
              <w:t>0</w:t>
            </w:r>
          </w:p>
        </w:tc>
      </w:tr>
    </w:tbl>
    <w:p w:rsidR="001745C3" w:rsidRDefault="001745C3">
      <w:pPr>
        <w:pStyle w:val="Standard"/>
        <w:ind w:left="1080"/>
        <w:jc w:val="both"/>
      </w:pP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center"/>
              <w:rPr>
                <w:rFonts w:hint="eastAsia"/>
              </w:rPr>
            </w:pPr>
            <w:r>
              <w:t>Autorisation de recruter des contrats AESH et AED (19 personnes)</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22</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both"/>
              <w:rPr>
                <w:rFonts w:hint="eastAsia"/>
              </w:rPr>
            </w:pPr>
            <w:r>
              <w:rPr>
                <w:b/>
              </w:rPr>
              <w:t>0</w:t>
            </w:r>
          </w:p>
        </w:tc>
      </w:tr>
    </w:tbl>
    <w:p w:rsidR="001745C3" w:rsidRDefault="001745C3">
      <w:pPr>
        <w:pStyle w:val="Standard"/>
        <w:jc w:val="both"/>
      </w:pPr>
    </w:p>
    <w:p w:rsidR="001745C3" w:rsidRDefault="004636F5">
      <w:pPr>
        <w:pStyle w:val="Standard"/>
        <w:numPr>
          <w:ilvl w:val="0"/>
          <w:numId w:val="5"/>
        </w:numPr>
        <w:jc w:val="both"/>
      </w:pPr>
      <w:r>
        <w:rPr>
          <w:u w:val="single"/>
          <w:lang w:val="fr-FR"/>
        </w:rPr>
        <w:t>Intentions de voyage </w:t>
      </w:r>
    </w:p>
    <w:p w:rsidR="001745C3" w:rsidRDefault="001745C3">
      <w:pPr>
        <w:pStyle w:val="Standard"/>
        <w:jc w:val="both"/>
      </w:pPr>
    </w:p>
    <w:p w:rsidR="001745C3" w:rsidRDefault="004636F5">
      <w:pPr>
        <w:pStyle w:val="Standard"/>
        <w:jc w:val="both"/>
      </w:pPr>
      <w:r>
        <w:rPr>
          <w:lang w:val="fr-FR"/>
        </w:rPr>
        <w:t>Présentation des séjours sportifs obligatoires et facultatifs de l'option EPS.</w:t>
      </w:r>
    </w:p>
    <w:p w:rsidR="001745C3" w:rsidRDefault="004636F5">
      <w:pPr>
        <w:pStyle w:val="Standard"/>
        <w:jc w:val="both"/>
      </w:pPr>
      <w:r>
        <w:rPr>
          <w:lang w:val="fr-FR"/>
        </w:rPr>
        <w:t xml:space="preserve">Mr Lefebvre (enseignant d'EPS) présente le stage obligatoire de pleine nature  de 3 jours prévu en juin 2021.  Le coût par élève est de 51 euros représentant </w:t>
      </w:r>
      <w:r w:rsidRPr="0060740E">
        <w:rPr>
          <w:color w:val="000000" w:themeColor="text1"/>
          <w:lang w:val="fr-FR"/>
        </w:rPr>
        <w:t xml:space="preserve">l'alimentation </w:t>
      </w:r>
      <w:r w:rsidR="00D20779">
        <w:rPr>
          <w:color w:val="000000" w:themeColor="text1"/>
          <w:lang w:val="fr-FR"/>
        </w:rPr>
        <w:t>et l'hébergement, le reste étant pris en charge par l’établissement su fait du caractère obligatoire du voyage…</w:t>
      </w:r>
    </w:p>
    <w:p w:rsidR="001745C3" w:rsidRDefault="001745C3">
      <w:pPr>
        <w:pStyle w:val="Standard"/>
        <w:jc w:val="both"/>
      </w:pP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rsidP="00D20779">
            <w:pPr>
              <w:jc w:val="center"/>
              <w:rPr>
                <w:rFonts w:hint="eastAsia"/>
              </w:rPr>
            </w:pPr>
            <w:r>
              <w:t xml:space="preserve">Stage </w:t>
            </w:r>
            <w:r w:rsidR="00D20779">
              <w:t xml:space="preserve">de pleine nature de l’option </w:t>
            </w:r>
            <w:r>
              <w:t>EPS</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22</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both"/>
              <w:rPr>
                <w:rFonts w:hint="eastAsia"/>
              </w:rPr>
            </w:pPr>
            <w:r>
              <w:rPr>
                <w:b/>
              </w:rPr>
              <w:t>0</w:t>
            </w:r>
          </w:p>
        </w:tc>
      </w:tr>
    </w:tbl>
    <w:p w:rsidR="001745C3" w:rsidRDefault="001745C3">
      <w:pPr>
        <w:pStyle w:val="Standard"/>
        <w:jc w:val="both"/>
      </w:pPr>
    </w:p>
    <w:p w:rsidR="001745C3" w:rsidRDefault="004636F5">
      <w:pPr>
        <w:pStyle w:val="Standard"/>
        <w:jc w:val="both"/>
      </w:pPr>
      <w:r>
        <w:rPr>
          <w:lang w:val="fr-FR"/>
        </w:rPr>
        <w:t xml:space="preserve">Mr Lefebvre (enseignant d'EPS) présente également </w:t>
      </w:r>
      <w:r w:rsidR="00D20779">
        <w:rPr>
          <w:lang w:val="fr-FR"/>
        </w:rPr>
        <w:t xml:space="preserve">l’intention de voyage facultatif  au ski pour les </w:t>
      </w:r>
      <w:r>
        <w:rPr>
          <w:lang w:val="fr-FR"/>
        </w:rPr>
        <w:t>1ère</w:t>
      </w:r>
      <w:r w:rsidR="00D20779">
        <w:rPr>
          <w:lang w:val="fr-FR"/>
        </w:rPr>
        <w:t>s</w:t>
      </w:r>
      <w:r>
        <w:rPr>
          <w:lang w:val="fr-FR"/>
        </w:rPr>
        <w:t xml:space="preserve"> et terminales </w:t>
      </w:r>
      <w:r w:rsidR="00D20779">
        <w:rPr>
          <w:lang w:val="fr-FR"/>
        </w:rPr>
        <w:t>de l’</w:t>
      </w:r>
      <w:r>
        <w:rPr>
          <w:lang w:val="fr-FR"/>
        </w:rPr>
        <w:t xml:space="preserve">option EPS prévu en mars 2021. </w:t>
      </w:r>
      <w:r w:rsidR="00D20779">
        <w:rPr>
          <w:lang w:val="fr-FR"/>
        </w:rPr>
        <w:t>Participation des familles prévisibles</w:t>
      </w:r>
      <w:r>
        <w:rPr>
          <w:lang w:val="fr-FR"/>
        </w:rPr>
        <w:t> : 360 euros par élève.</w:t>
      </w:r>
    </w:p>
    <w:p w:rsidR="001745C3" w:rsidRDefault="001745C3">
      <w:pPr>
        <w:pStyle w:val="Standard"/>
        <w:jc w:val="both"/>
      </w:pPr>
    </w:p>
    <w:p w:rsidR="001745C3" w:rsidRDefault="001745C3">
      <w:pPr>
        <w:pStyle w:val="Standard"/>
        <w:jc w:val="both"/>
      </w:pP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D20779" w:rsidP="00D20779">
            <w:pPr>
              <w:jc w:val="center"/>
              <w:rPr>
                <w:rFonts w:hint="eastAsia"/>
              </w:rPr>
            </w:pPr>
            <w:r>
              <w:t xml:space="preserve">Voyage au ski option </w:t>
            </w:r>
            <w:r w:rsidR="004636F5">
              <w:t>EPS</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22</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both"/>
              <w:rPr>
                <w:rFonts w:hint="eastAsia"/>
              </w:rPr>
            </w:pPr>
            <w:r>
              <w:rPr>
                <w:b/>
              </w:rPr>
              <w:t>0</w:t>
            </w:r>
          </w:p>
        </w:tc>
      </w:tr>
    </w:tbl>
    <w:p w:rsidR="001745C3" w:rsidRDefault="004636F5">
      <w:pPr>
        <w:pStyle w:val="Standard"/>
        <w:jc w:val="both"/>
      </w:pPr>
      <w:r>
        <w:rPr>
          <w:lang w:val="fr-FR"/>
        </w:rPr>
        <w:t xml:space="preserve">        </w:t>
      </w:r>
    </w:p>
    <w:p w:rsidR="001745C3" w:rsidRDefault="004636F5">
      <w:pPr>
        <w:pStyle w:val="Standard"/>
        <w:ind w:left="360"/>
        <w:jc w:val="both"/>
      </w:pPr>
      <w:r>
        <w:rPr>
          <w:lang w:val="fr-FR"/>
        </w:rPr>
        <w:t>Une discussion concernant les voyages en général s’engage, concernant le coût des voyages, leur financement par les familles.</w:t>
      </w:r>
    </w:p>
    <w:p w:rsidR="001745C3" w:rsidRDefault="001745C3">
      <w:pPr>
        <w:pStyle w:val="Standard"/>
        <w:ind w:left="360"/>
        <w:jc w:val="both"/>
      </w:pPr>
    </w:p>
    <w:p w:rsidR="001745C3" w:rsidRDefault="004636F5">
      <w:pPr>
        <w:pStyle w:val="Standard"/>
        <w:ind w:left="360"/>
      </w:pPr>
      <w:r>
        <w:rPr>
          <w:lang w:val="fr-FR"/>
        </w:rPr>
        <w:t xml:space="preserve">9 – </w:t>
      </w:r>
      <w:r>
        <w:rPr>
          <w:u w:val="single"/>
          <w:lang w:val="fr-FR"/>
        </w:rPr>
        <w:t>Questions financières</w:t>
      </w:r>
    </w:p>
    <w:p w:rsidR="001745C3" w:rsidRDefault="001745C3">
      <w:pPr>
        <w:pStyle w:val="Standard"/>
        <w:ind w:left="360"/>
        <w:rPr>
          <w:lang w:val="fr-FR"/>
        </w:rPr>
      </w:pPr>
    </w:p>
    <w:p w:rsidR="001745C3" w:rsidRPr="0060740E" w:rsidRDefault="004636F5">
      <w:pPr>
        <w:pStyle w:val="Standard"/>
        <w:ind w:left="360"/>
        <w:rPr>
          <w:color w:val="000000" w:themeColor="text1"/>
          <w:lang w:val="fr-FR"/>
        </w:rPr>
      </w:pPr>
      <w:r>
        <w:rPr>
          <w:lang w:val="fr-FR"/>
        </w:rPr>
        <w:t xml:space="preserve">Mme l'Agent Comptable souhaite </w:t>
      </w:r>
      <w:r w:rsidRPr="0060740E">
        <w:rPr>
          <w:color w:val="000000" w:themeColor="text1"/>
          <w:lang w:val="fr-FR"/>
        </w:rPr>
        <w:t xml:space="preserve">restituer à la Région Pays de la Loire </w:t>
      </w:r>
      <w:r>
        <w:rPr>
          <w:lang w:val="fr-FR"/>
        </w:rPr>
        <w:t xml:space="preserve">le Renault trafic </w:t>
      </w:r>
      <w:r w:rsidRPr="0060740E">
        <w:rPr>
          <w:color w:val="000000" w:themeColor="text1"/>
          <w:lang w:val="fr-FR"/>
        </w:rPr>
        <w:t>lui appartenant. Véhicule vétuste</w:t>
      </w:r>
      <w:r w:rsidR="0060740E">
        <w:rPr>
          <w:color w:val="000000" w:themeColor="text1"/>
          <w:lang w:val="fr-FR"/>
        </w:rPr>
        <w:t xml:space="preserve"> - devenu non roulant</w:t>
      </w:r>
      <w:r w:rsidRPr="0060740E">
        <w:rPr>
          <w:color w:val="000000" w:themeColor="text1"/>
          <w:lang w:val="fr-FR"/>
        </w:rPr>
        <w:t xml:space="preserve"> et non utilisé.</w:t>
      </w:r>
    </w:p>
    <w:p w:rsidR="001745C3" w:rsidRDefault="001745C3">
      <w:pPr>
        <w:pStyle w:val="Standard"/>
        <w:ind w:left="360"/>
      </w:pP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center"/>
              <w:rPr>
                <w:rFonts w:hint="eastAsia"/>
              </w:rPr>
            </w:pPr>
            <w:r>
              <w:t>Mise au rebut du Renault Trafic</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22</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both"/>
              <w:rPr>
                <w:rFonts w:hint="eastAsia"/>
              </w:rPr>
            </w:pPr>
            <w:r>
              <w:rPr>
                <w:b/>
              </w:rPr>
              <w:t>0</w:t>
            </w:r>
          </w:p>
        </w:tc>
      </w:tr>
    </w:tbl>
    <w:p w:rsidR="001745C3" w:rsidRDefault="004636F5">
      <w:pPr>
        <w:pStyle w:val="Standard"/>
        <w:ind w:left="360"/>
        <w:rPr>
          <w:lang w:val="fr-FR"/>
        </w:rPr>
      </w:pPr>
      <w:r>
        <w:rPr>
          <w:lang w:val="fr-FR"/>
        </w:rPr>
        <w:t xml:space="preserve"> </w:t>
      </w:r>
    </w:p>
    <w:p w:rsidR="001745C3" w:rsidRDefault="004636F5">
      <w:pPr>
        <w:pStyle w:val="Standard"/>
        <w:ind w:left="360"/>
        <w:rPr>
          <w:lang w:val="fr-FR"/>
        </w:rPr>
      </w:pPr>
      <w:r>
        <w:rPr>
          <w:lang w:val="fr-FR"/>
        </w:rPr>
        <w:t xml:space="preserve">Mme l'Agent Comptable </w:t>
      </w:r>
      <w:r w:rsidRPr="0060740E">
        <w:rPr>
          <w:color w:val="000000" w:themeColor="text1"/>
          <w:lang w:val="fr-FR"/>
        </w:rPr>
        <w:t>présente une décision modificative pour vote qui prévoit le rattachement de ressources nouvelles et un prélèvement sur fonds de roulement.</w:t>
      </w:r>
    </w:p>
    <w:p w:rsidR="001745C3" w:rsidRDefault="004636F5">
      <w:pPr>
        <w:pStyle w:val="Standard"/>
        <w:ind w:left="360"/>
        <w:rPr>
          <w:lang w:val="fr-FR"/>
        </w:rPr>
      </w:pPr>
      <w:r>
        <w:rPr>
          <w:lang w:val="fr-FR"/>
        </w:rPr>
        <w:t>Prélèvement sur fonds de Roulement de  17 400 € pour les demandes suivantes :</w:t>
      </w:r>
    </w:p>
    <w:p w:rsidR="001745C3" w:rsidRDefault="001745C3">
      <w:pPr>
        <w:pStyle w:val="Standard"/>
        <w:ind w:left="360"/>
        <w:rPr>
          <w:lang w:val="fr-FR"/>
        </w:rPr>
      </w:pPr>
    </w:p>
    <w:p w:rsidR="0060740E" w:rsidRDefault="004636F5" w:rsidP="0060740E">
      <w:pPr>
        <w:pStyle w:val="Standard"/>
        <w:ind w:left="360"/>
        <w:rPr>
          <w:lang w:val="fr-FR"/>
        </w:rPr>
      </w:pPr>
      <w:r>
        <w:rPr>
          <w:lang w:val="fr-FR"/>
        </w:rPr>
        <w:t>-</w:t>
      </w:r>
      <w:r w:rsidR="0060740E">
        <w:rPr>
          <w:lang w:val="fr-FR"/>
        </w:rPr>
        <w:t>sciences physiques :</w:t>
      </w:r>
      <w:r>
        <w:rPr>
          <w:lang w:val="fr-FR"/>
        </w:rPr>
        <w:t xml:space="preserve"> Achat de 5 Spectrophotomètres</w:t>
      </w:r>
      <w:r w:rsidR="0060740E">
        <w:rPr>
          <w:lang w:val="fr-FR"/>
        </w:rPr>
        <w:t xml:space="preserve"> permettant de réaliser des TP en groupe parallèle (configuration année prochaine)</w:t>
      </w:r>
    </w:p>
    <w:p w:rsidR="0060740E" w:rsidRDefault="004636F5" w:rsidP="0060740E">
      <w:pPr>
        <w:pStyle w:val="Standard"/>
        <w:ind w:left="360"/>
        <w:rPr>
          <w:lang w:val="fr-FR"/>
        </w:rPr>
      </w:pPr>
      <w:r>
        <w:rPr>
          <w:lang w:val="fr-FR"/>
        </w:rPr>
        <w:t>- Nettoyage toiture.</w:t>
      </w:r>
    </w:p>
    <w:p w:rsidR="001745C3" w:rsidRDefault="001745C3" w:rsidP="0060740E">
      <w:pPr>
        <w:pStyle w:val="Standard"/>
        <w:rPr>
          <w:lang w:val="fr-FR"/>
        </w:rPr>
      </w:pPr>
    </w:p>
    <w:tbl>
      <w:tblPr>
        <w:tblW w:w="8075" w:type="dxa"/>
        <w:jc w:val="center"/>
        <w:tblLayout w:type="fixed"/>
        <w:tblCellMar>
          <w:left w:w="10" w:type="dxa"/>
          <w:right w:w="10" w:type="dxa"/>
        </w:tblCellMar>
        <w:tblLook w:val="0000" w:firstRow="0" w:lastRow="0" w:firstColumn="0" w:lastColumn="0" w:noHBand="0" w:noVBand="0"/>
      </w:tblPr>
      <w:tblGrid>
        <w:gridCol w:w="1073"/>
        <w:gridCol w:w="851"/>
        <w:gridCol w:w="1048"/>
        <w:gridCol w:w="728"/>
        <w:gridCol w:w="2457"/>
        <w:gridCol w:w="1918"/>
      </w:tblGrid>
      <w:tr w:rsidR="001745C3">
        <w:tblPrEx>
          <w:tblCellMar>
            <w:top w:w="0" w:type="dxa"/>
            <w:bottom w:w="0" w:type="dxa"/>
          </w:tblCellMar>
        </w:tblPrEx>
        <w:trPr>
          <w:jc w:val="center"/>
        </w:trPr>
        <w:tc>
          <w:tcPr>
            <w:tcW w:w="807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rsidP="0060740E">
            <w:pPr>
              <w:jc w:val="center"/>
              <w:rPr>
                <w:rFonts w:hint="eastAsia"/>
              </w:rPr>
            </w:pPr>
            <w:r>
              <w:t>D</w:t>
            </w:r>
            <w:r w:rsidR="0060740E">
              <w:t xml:space="preserve">BM </w:t>
            </w:r>
          </w:p>
        </w:tc>
      </w:tr>
      <w:tr w:rsidR="001745C3">
        <w:tblPrEx>
          <w:tblCellMar>
            <w:top w:w="0" w:type="dxa"/>
            <w:bottom w:w="0" w:type="dxa"/>
          </w:tblCellMar>
        </w:tblPrEx>
        <w:trPr>
          <w:jc w:val="center"/>
        </w:trPr>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Pour</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rPr>
                <w:b/>
              </w:rPr>
              <w:t>22</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both"/>
              <w:rPr>
                <w:rFonts w:hint="eastAsia"/>
              </w:rPr>
            </w:pPr>
            <w:r>
              <w:t>Contre</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snapToGrid w:val="0"/>
              <w:jc w:val="both"/>
              <w:rPr>
                <w:rFonts w:hint="eastAsia"/>
              </w:rPr>
            </w:pPr>
            <w:r>
              <w:rPr>
                <w:b/>
              </w:rPr>
              <w:t>0</w:t>
            </w:r>
          </w:p>
        </w:tc>
        <w:tc>
          <w:tcPr>
            <w:tcW w:w="2457" w:type="dxa"/>
            <w:tcBorders>
              <w:top w:val="single" w:sz="4" w:space="0" w:color="000000"/>
              <w:left w:val="single" w:sz="4" w:space="0" w:color="000000"/>
              <w:bottom w:val="single" w:sz="4" w:space="0" w:color="000000"/>
            </w:tcBorders>
            <w:tcMar>
              <w:top w:w="0" w:type="dxa"/>
              <w:left w:w="108" w:type="dxa"/>
              <w:bottom w:w="0" w:type="dxa"/>
              <w:right w:w="108" w:type="dxa"/>
            </w:tcMar>
          </w:tcPr>
          <w:p w:rsidR="001745C3" w:rsidRDefault="004636F5">
            <w:pPr>
              <w:jc w:val="right"/>
              <w:rPr>
                <w:rFonts w:hint="eastAsia"/>
              </w:rPr>
            </w:pPr>
            <w:r>
              <w:t>Abstention</w:t>
            </w: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45C3" w:rsidRDefault="004636F5">
            <w:pPr>
              <w:jc w:val="both"/>
              <w:rPr>
                <w:rFonts w:hint="eastAsia"/>
              </w:rPr>
            </w:pPr>
            <w:r>
              <w:rPr>
                <w:b/>
              </w:rPr>
              <w:t>0</w:t>
            </w:r>
          </w:p>
        </w:tc>
      </w:tr>
    </w:tbl>
    <w:p w:rsidR="001745C3" w:rsidRDefault="001745C3">
      <w:pPr>
        <w:pStyle w:val="Standard"/>
        <w:ind w:left="360"/>
        <w:rPr>
          <w:lang w:val="fr-FR"/>
        </w:rPr>
      </w:pPr>
    </w:p>
    <w:p w:rsidR="001745C3" w:rsidRDefault="001745C3">
      <w:pPr>
        <w:pStyle w:val="Standard"/>
        <w:ind w:left="360"/>
        <w:rPr>
          <w:lang w:val="fr-FR"/>
        </w:rPr>
      </w:pPr>
    </w:p>
    <w:p w:rsidR="001745C3" w:rsidRDefault="004636F5">
      <w:pPr>
        <w:pStyle w:val="Standard"/>
        <w:ind w:left="360"/>
      </w:pPr>
      <w:r>
        <w:rPr>
          <w:lang w:val="fr-FR"/>
        </w:rPr>
        <w:t>10 –</w:t>
      </w:r>
      <w:r>
        <w:rPr>
          <w:u w:val="single"/>
          <w:lang w:val="fr-FR"/>
        </w:rPr>
        <w:t xml:space="preserve"> Questions diverses des parents</w:t>
      </w:r>
      <w:r>
        <w:rPr>
          <w:lang w:val="fr-FR"/>
        </w:rPr>
        <w:t> </w:t>
      </w:r>
    </w:p>
    <w:p w:rsidR="001745C3" w:rsidRDefault="001745C3">
      <w:pPr>
        <w:pStyle w:val="Standard"/>
        <w:ind w:left="360"/>
        <w:rPr>
          <w:lang w:val="fr-FR"/>
        </w:rPr>
      </w:pPr>
    </w:p>
    <w:p w:rsidR="001745C3" w:rsidRDefault="004636F5" w:rsidP="0060740E">
      <w:pPr>
        <w:pStyle w:val="Standard"/>
        <w:ind w:left="360"/>
        <w:jc w:val="both"/>
        <w:rPr>
          <w:lang w:val="fr-FR"/>
        </w:rPr>
      </w:pPr>
      <w:r>
        <w:rPr>
          <w:lang w:val="fr-FR"/>
        </w:rPr>
        <w:t>1) Suite à la crise sanitaire, comment va être organisé le programme de l'année prochaine ?</w:t>
      </w:r>
    </w:p>
    <w:p w:rsidR="001745C3" w:rsidRDefault="004636F5" w:rsidP="0060740E">
      <w:pPr>
        <w:pStyle w:val="Standard"/>
        <w:ind w:left="360"/>
        <w:jc w:val="both"/>
        <w:rPr>
          <w:lang w:val="fr-FR"/>
        </w:rPr>
      </w:pPr>
      <w:r>
        <w:rPr>
          <w:lang w:val="fr-FR"/>
        </w:rPr>
        <w:t xml:space="preserve">Des dispositions particulières </w:t>
      </w:r>
      <w:proofErr w:type="spellStart"/>
      <w:r>
        <w:rPr>
          <w:lang w:val="fr-FR"/>
        </w:rPr>
        <w:t>vont-elles</w:t>
      </w:r>
      <w:proofErr w:type="spellEnd"/>
      <w:r>
        <w:rPr>
          <w:lang w:val="fr-FR"/>
        </w:rPr>
        <w:t xml:space="preserve"> être prises pour compenser ou rattraper les manques d'acquisitions des élèves depuis mi-mars ?</w:t>
      </w:r>
    </w:p>
    <w:p w:rsidR="001745C3" w:rsidRDefault="001745C3" w:rsidP="0060740E">
      <w:pPr>
        <w:pStyle w:val="Standard"/>
        <w:ind w:left="360"/>
        <w:jc w:val="both"/>
        <w:rPr>
          <w:lang w:val="fr-FR"/>
        </w:rPr>
      </w:pPr>
    </w:p>
    <w:p w:rsidR="001745C3" w:rsidRDefault="0060740E" w:rsidP="0060740E">
      <w:pPr>
        <w:pStyle w:val="Standard"/>
        <w:ind w:left="360"/>
        <w:jc w:val="both"/>
        <w:rPr>
          <w:lang w:val="fr-FR"/>
        </w:rPr>
      </w:pPr>
      <w:r>
        <w:rPr>
          <w:lang w:val="fr-FR"/>
        </w:rPr>
        <w:t>M.</w:t>
      </w:r>
      <w:r w:rsidR="004636F5">
        <w:rPr>
          <w:lang w:val="fr-FR"/>
        </w:rPr>
        <w:t xml:space="preserve"> le Proviseur informe qu'il n'y aura pas de modules de rattrapage.</w:t>
      </w:r>
      <w:r>
        <w:rPr>
          <w:lang w:val="fr-FR"/>
        </w:rPr>
        <w:t xml:space="preserve"> Tous les établissements sont dans la même situation…</w:t>
      </w:r>
    </w:p>
    <w:p w:rsidR="001745C3" w:rsidRDefault="001745C3" w:rsidP="0060740E">
      <w:pPr>
        <w:pStyle w:val="Standard"/>
        <w:jc w:val="both"/>
        <w:rPr>
          <w:lang w:val="fr-FR"/>
        </w:rPr>
      </w:pPr>
    </w:p>
    <w:p w:rsidR="001745C3" w:rsidRDefault="004636F5" w:rsidP="0060740E">
      <w:pPr>
        <w:pStyle w:val="Standard"/>
        <w:ind w:left="360" w:right="-709"/>
        <w:jc w:val="both"/>
      </w:pPr>
      <w:r>
        <w:rPr>
          <w:i/>
          <w:iCs/>
          <w:lang w:val="fr-FR"/>
        </w:rPr>
        <w:t xml:space="preserve">19h50 Départ de Mme </w:t>
      </w:r>
      <w:proofErr w:type="spellStart"/>
      <w:r>
        <w:rPr>
          <w:i/>
          <w:iCs/>
          <w:lang w:val="fr-FR"/>
        </w:rPr>
        <w:t>Mullinghausen</w:t>
      </w:r>
      <w:proofErr w:type="spellEnd"/>
      <w:r>
        <w:rPr>
          <w:i/>
          <w:iCs/>
          <w:lang w:val="fr-FR"/>
        </w:rPr>
        <w:t xml:space="preserve"> –</w:t>
      </w:r>
      <w:r>
        <w:rPr>
          <w:i/>
          <w:iCs/>
          <w:shd w:val="clear" w:color="auto" w:fill="FFFFFF"/>
          <w:lang w:val="fr-FR"/>
        </w:rPr>
        <w:t xml:space="preserve"> </w:t>
      </w:r>
      <w:r>
        <w:rPr>
          <w:i/>
          <w:iCs/>
          <w:shd w:val="clear" w:color="auto" w:fill="FFFF66"/>
          <w:lang w:val="fr-FR"/>
        </w:rPr>
        <w:t>représentante collectivités territoriales</w:t>
      </w:r>
      <w:r>
        <w:rPr>
          <w:i/>
          <w:iCs/>
          <w:shd w:val="clear" w:color="auto" w:fill="FFFFFF"/>
          <w:lang w:val="fr-FR"/>
        </w:rPr>
        <w:t>-21 présents</w:t>
      </w:r>
    </w:p>
    <w:p w:rsidR="001745C3" w:rsidRDefault="001745C3">
      <w:pPr>
        <w:pStyle w:val="Standard"/>
        <w:ind w:left="360"/>
        <w:rPr>
          <w:lang w:val="fr-FR"/>
        </w:rPr>
      </w:pPr>
    </w:p>
    <w:p w:rsidR="001745C3" w:rsidRDefault="004636F5">
      <w:pPr>
        <w:pStyle w:val="Standard"/>
        <w:numPr>
          <w:ilvl w:val="0"/>
          <w:numId w:val="6"/>
        </w:numPr>
        <w:ind w:left="360" w:firstLine="0"/>
        <w:rPr>
          <w:lang w:val="fr-FR"/>
        </w:rPr>
      </w:pPr>
      <w:r>
        <w:rPr>
          <w:lang w:val="fr-FR"/>
        </w:rPr>
        <w:t>Comment la période d'enseignement à distance a été vécue par la Direction et les enseignants ?</w:t>
      </w:r>
    </w:p>
    <w:p w:rsidR="001745C3" w:rsidRDefault="001745C3">
      <w:pPr>
        <w:pStyle w:val="Standard"/>
        <w:ind w:left="360"/>
        <w:rPr>
          <w:lang w:val="fr-FR"/>
        </w:rPr>
      </w:pPr>
    </w:p>
    <w:p w:rsidR="001745C3" w:rsidRDefault="004636F5" w:rsidP="0060740E">
      <w:pPr>
        <w:pStyle w:val="Standard"/>
        <w:ind w:left="360"/>
        <w:jc w:val="both"/>
        <w:rPr>
          <w:lang w:val="fr-FR"/>
        </w:rPr>
      </w:pPr>
      <w:r>
        <w:rPr>
          <w:lang w:val="fr-FR"/>
        </w:rPr>
        <w:t>Durant cette période de confinement, les enseignants ont retrouvé l'intérêt de leur métier. Dans certaines matières, le présentiel est primordial. Ils ont pris conscience de la difficulté de réguler la masse de travail donné aux élèves. Le travail  sur écran était fatiguant aussi bien pour les enseignants que pour les élèves.</w:t>
      </w:r>
    </w:p>
    <w:p w:rsidR="001745C3" w:rsidRDefault="004636F5" w:rsidP="0060740E">
      <w:pPr>
        <w:pStyle w:val="Standard"/>
        <w:ind w:left="360"/>
        <w:jc w:val="both"/>
        <w:rPr>
          <w:lang w:val="fr-FR"/>
        </w:rPr>
      </w:pPr>
      <w:r>
        <w:rPr>
          <w:lang w:val="fr-FR"/>
        </w:rPr>
        <w:t>Les élèves ont apprécié de travailler en autonomie car ils pouvaient gérer leur journée à leur rythme. Par contre, les élèves ont eu de manque de motivation sur la durée.</w:t>
      </w:r>
    </w:p>
    <w:p w:rsidR="001745C3" w:rsidRDefault="001745C3">
      <w:pPr>
        <w:pStyle w:val="Standard"/>
        <w:ind w:left="360"/>
        <w:rPr>
          <w:lang w:val="fr-FR"/>
        </w:rPr>
      </w:pPr>
    </w:p>
    <w:p w:rsidR="001745C3" w:rsidRDefault="004636F5">
      <w:pPr>
        <w:pStyle w:val="Standard"/>
        <w:numPr>
          <w:ilvl w:val="0"/>
          <w:numId w:val="7"/>
        </w:numPr>
        <w:ind w:left="360" w:firstLine="0"/>
        <w:rPr>
          <w:lang w:val="fr-FR"/>
        </w:rPr>
      </w:pPr>
      <w:r>
        <w:rPr>
          <w:lang w:val="fr-FR"/>
        </w:rPr>
        <w:t>Quel bilan tirez-vous des outils pédagogiques utilisés ?</w:t>
      </w:r>
    </w:p>
    <w:p w:rsidR="00D20779" w:rsidRDefault="00D20779" w:rsidP="00D20779">
      <w:pPr>
        <w:pStyle w:val="Standard"/>
        <w:numPr>
          <w:ilvl w:val="0"/>
          <w:numId w:val="7"/>
        </w:numPr>
        <w:ind w:left="360" w:firstLine="0"/>
        <w:jc w:val="both"/>
        <w:rPr>
          <w:lang w:val="fr-FR"/>
        </w:rPr>
      </w:pPr>
      <w:r>
        <w:rPr>
          <w:lang w:val="fr-FR"/>
        </w:rPr>
        <w:t xml:space="preserve">Une commission s’est concertée tout dernièrement, comme le précise M. Le proviseur, pour se </w:t>
      </w:r>
      <w:proofErr w:type="spellStart"/>
      <w:r>
        <w:rPr>
          <w:lang w:val="fr-FR"/>
        </w:rPr>
        <w:t>requestionner</w:t>
      </w:r>
      <w:proofErr w:type="spellEnd"/>
      <w:r>
        <w:rPr>
          <w:lang w:val="fr-FR"/>
        </w:rPr>
        <w:t xml:space="preserve"> sur les futurs usages numériques raisonnés…</w:t>
      </w:r>
    </w:p>
    <w:p w:rsidR="001745C3" w:rsidRDefault="004636F5">
      <w:pPr>
        <w:pStyle w:val="Standard"/>
        <w:ind w:left="360"/>
        <w:rPr>
          <w:lang w:val="fr-FR"/>
        </w:rPr>
      </w:pPr>
      <w:r>
        <w:rPr>
          <w:lang w:val="fr-FR"/>
        </w:rPr>
        <w:t>Les enseignants ainsi que les élèves ont dû par nécessité s'adapter rapidement aux outils numériques.</w:t>
      </w:r>
    </w:p>
    <w:p w:rsidR="001745C3" w:rsidRDefault="004636F5">
      <w:pPr>
        <w:pStyle w:val="Standard"/>
        <w:ind w:left="360"/>
        <w:rPr>
          <w:lang w:val="fr-FR"/>
        </w:rPr>
      </w:pPr>
      <w:r>
        <w:rPr>
          <w:lang w:val="fr-FR"/>
        </w:rPr>
        <w:t>Un représentant d'élèves nous informe qu'il faut éviter d'utiliser Pro-note car problèmes de connexion.</w:t>
      </w:r>
    </w:p>
    <w:p w:rsidR="001745C3" w:rsidRDefault="00D20779" w:rsidP="00D20779">
      <w:pPr>
        <w:pStyle w:val="Standard"/>
        <w:ind w:left="360"/>
        <w:jc w:val="both"/>
      </w:pPr>
      <w:r>
        <w:rPr>
          <w:rFonts w:ascii="Calibri, sans-serif" w:hAnsi="Calibri, sans-serif"/>
          <w:sz w:val="22"/>
          <w:lang w:val="fr-FR"/>
        </w:rPr>
        <w:t xml:space="preserve">Les Classes virtuelles CNED / ou </w:t>
      </w:r>
      <w:r w:rsidR="004636F5">
        <w:rPr>
          <w:rFonts w:ascii="Calibri, sans-serif" w:hAnsi="Calibri, sans-serif"/>
          <w:sz w:val="22"/>
          <w:lang w:val="fr-FR"/>
        </w:rPr>
        <w:t xml:space="preserve">Via </w:t>
      </w:r>
      <w:r>
        <w:rPr>
          <w:rFonts w:ascii="Calibri, sans-serif" w:hAnsi="Calibri, sans-serif"/>
          <w:sz w:val="22"/>
          <w:lang w:val="fr-FR"/>
        </w:rPr>
        <w:t xml:space="preserve"> seront utilisées </w:t>
      </w:r>
      <w:r w:rsidR="004636F5">
        <w:rPr>
          <w:rFonts w:ascii="Calibri, sans-serif" w:hAnsi="Calibri, sans-serif"/>
          <w:sz w:val="22"/>
          <w:lang w:val="fr-FR"/>
        </w:rPr>
        <w:t>si jamais il deve</w:t>
      </w:r>
      <w:r>
        <w:rPr>
          <w:rFonts w:ascii="Calibri, sans-serif" w:hAnsi="Calibri, sans-serif"/>
          <w:sz w:val="22"/>
          <w:lang w:val="fr-FR"/>
        </w:rPr>
        <w:t>nait nécessaire de recommencer car ce sont les seules conformes RGPD…</w:t>
      </w:r>
    </w:p>
    <w:p w:rsidR="001745C3" w:rsidRDefault="001745C3">
      <w:pPr>
        <w:pStyle w:val="Standard"/>
        <w:ind w:left="360"/>
        <w:rPr>
          <w:lang w:val="fr-FR"/>
        </w:rPr>
      </w:pPr>
    </w:p>
    <w:p w:rsidR="001745C3" w:rsidRDefault="004636F5">
      <w:pPr>
        <w:pStyle w:val="Standard"/>
        <w:ind w:left="397"/>
      </w:pPr>
      <w:r>
        <w:rPr>
          <w:lang w:val="fr-FR"/>
        </w:rPr>
        <w:t>L’ordre du jour étant épuisé, la séance est levée par Monsieur le Proviseur à 20h04.</w:t>
      </w:r>
    </w:p>
    <w:p w:rsidR="001745C3" w:rsidRDefault="001745C3">
      <w:pPr>
        <w:pStyle w:val="Standard"/>
        <w:ind w:left="397"/>
        <w:rPr>
          <w:lang w:val="fr-FR"/>
        </w:rPr>
      </w:pPr>
    </w:p>
    <w:p w:rsidR="001745C3" w:rsidRDefault="004636F5">
      <w:pPr>
        <w:pStyle w:val="Standard"/>
        <w:ind w:left="397"/>
      </w:pPr>
      <w:r>
        <w:rPr>
          <w:lang w:val="fr-FR"/>
        </w:rPr>
        <w:t xml:space="preserve">Les secrétaires de séance,  </w:t>
      </w:r>
      <w:r>
        <w:rPr>
          <w:lang w:val="fr-FR"/>
        </w:rPr>
        <w:tab/>
      </w:r>
      <w:r>
        <w:rPr>
          <w:lang w:val="fr-FR"/>
        </w:rPr>
        <w:tab/>
      </w:r>
      <w:r>
        <w:rPr>
          <w:lang w:val="fr-FR"/>
        </w:rPr>
        <w:tab/>
      </w:r>
      <w:r>
        <w:rPr>
          <w:lang w:val="fr-FR"/>
        </w:rPr>
        <w:tab/>
      </w:r>
      <w:r>
        <w:rPr>
          <w:lang w:val="fr-FR"/>
        </w:rPr>
        <w:tab/>
      </w:r>
      <w:r>
        <w:rPr>
          <w:lang w:val="fr-FR"/>
        </w:rPr>
        <w:tab/>
        <w:t>Le Proviseur,</w:t>
      </w:r>
    </w:p>
    <w:sectPr w:rsidR="001745C3">
      <w:headerReference w:type="even" r:id="rId10"/>
      <w:headerReference w:type="default" r:id="rId11"/>
      <w:footerReference w:type="even" r:id="rId12"/>
      <w:footerReference w:type="default" r:id="rId13"/>
      <w:headerReference w:type="first" r:id="rId14"/>
      <w:footerReference w:type="first" r:id="rId15"/>
      <w:pgSz w:w="11906" w:h="16838"/>
      <w:pgMar w:top="720" w:right="1417" w:bottom="993"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F5" w:rsidRDefault="004636F5">
      <w:pPr>
        <w:rPr>
          <w:rFonts w:hint="eastAsia"/>
        </w:rPr>
      </w:pPr>
      <w:r>
        <w:separator/>
      </w:r>
    </w:p>
  </w:endnote>
  <w:endnote w:type="continuationSeparator" w:id="0">
    <w:p w:rsidR="004636F5" w:rsidRDefault="004636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等线">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79" w:rsidRDefault="00D207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409273"/>
      <w:docPartObj>
        <w:docPartGallery w:val="Page Numbers (Bottom of Page)"/>
        <w:docPartUnique/>
      </w:docPartObj>
    </w:sdtPr>
    <w:sdtEndPr>
      <w:rPr>
        <w:sz w:val="16"/>
        <w:szCs w:val="16"/>
      </w:rPr>
    </w:sdtEndPr>
    <w:sdtContent>
      <w:p w:rsidR="004636F5" w:rsidRPr="00A23FA1" w:rsidRDefault="00720605">
        <w:pPr>
          <w:pStyle w:val="Pieddepage"/>
          <w:ind w:right="360"/>
          <w:rPr>
            <w:sz w:val="16"/>
            <w:szCs w:val="16"/>
          </w:rPr>
        </w:pPr>
        <w:r w:rsidRPr="00A23FA1">
          <w:rPr>
            <w:noProof/>
            <w:sz w:val="16"/>
            <w:szCs w:val="16"/>
            <w:lang w:val="fr-FR"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wp:positionV relativeFrom="bottomMargin">
                    <wp:posOffset>53975</wp:posOffset>
                  </wp:positionV>
                  <wp:extent cx="358775" cy="323850"/>
                  <wp:effectExtent l="0" t="0" r="22225" b="19050"/>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323850"/>
                          </a:xfrm>
                          <a:prstGeom prst="foldedCorner">
                            <a:avLst>
                              <a:gd name="adj" fmla="val 34560"/>
                            </a:avLst>
                          </a:prstGeom>
                          <a:solidFill>
                            <a:srgbClr val="FFFFFF"/>
                          </a:solidFill>
                          <a:ln w="3175">
                            <a:solidFill>
                              <a:srgbClr val="808080"/>
                            </a:solidFill>
                            <a:round/>
                            <a:headEnd/>
                            <a:tailEnd/>
                          </a:ln>
                        </wps:spPr>
                        <wps:txbx>
                          <w:txbxContent>
                            <w:p w:rsidR="00A23FA1" w:rsidRDefault="00A23FA1">
                              <w:pPr>
                                <w:jc w:val="center"/>
                              </w:pPr>
                              <w:r>
                                <w:rPr>
                                  <w:sz w:val="22"/>
                                  <w:szCs w:val="22"/>
                                </w:rPr>
                                <w:fldChar w:fldCharType="begin"/>
                              </w:r>
                              <w:r>
                                <w:instrText>PAGE    \* MERGEFORMAT</w:instrText>
                              </w:r>
                              <w:r>
                                <w:rPr>
                                  <w:sz w:val="22"/>
                                  <w:szCs w:val="22"/>
                                </w:rPr>
                                <w:fldChar w:fldCharType="separate"/>
                              </w:r>
                              <w:r w:rsidR="00D20779" w:rsidRPr="00D20779">
                                <w:rPr>
                                  <w:rFonts w:hint="eastAsia"/>
                                  <w:noProof/>
                                  <w:sz w:val="16"/>
                                  <w:szCs w:val="16"/>
                                </w:rPr>
                                <w:t>5</w:t>
                              </w:r>
                              <w:r>
                                <w:rPr>
                                  <w:sz w:val="16"/>
                                  <w:szCs w:val="16"/>
                                </w:rPr>
                                <w:fldChar w:fldCharType="end"/>
                              </w:r>
                              <w:r w:rsidR="00D20779">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7" type="#_x0000_t65" style="position:absolute;margin-left:0;margin-top:4.25pt;width:28.25pt;height:25.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" o:allowincell="f" adj="14135" strokecolor="gray" strokeweight=".25pt">
                  <v:textbox>
                    <w:txbxContent>
                      <w:p w:rsidR="00A23FA1" w:rsidRDefault="00A23FA1">
                        <w:pPr>
                          <w:jc w:val="center"/>
                        </w:pPr>
                        <w:r>
                          <w:rPr>
                            <w:sz w:val="22"/>
                            <w:szCs w:val="22"/>
                          </w:rPr>
                          <w:fldChar w:fldCharType="begin"/>
                        </w:r>
                        <w:r>
                          <w:instrText>PAGE    \* MERGEFORMAT</w:instrText>
                        </w:r>
                        <w:r>
                          <w:rPr>
                            <w:sz w:val="22"/>
                            <w:szCs w:val="22"/>
                          </w:rPr>
                          <w:fldChar w:fldCharType="separate"/>
                        </w:r>
                        <w:r w:rsidR="00D20779" w:rsidRPr="00D20779">
                          <w:rPr>
                            <w:rFonts w:hint="eastAsia"/>
                            <w:noProof/>
                            <w:sz w:val="16"/>
                            <w:szCs w:val="16"/>
                          </w:rPr>
                          <w:t>5</w:t>
                        </w:r>
                        <w:r>
                          <w:rPr>
                            <w:sz w:val="16"/>
                            <w:szCs w:val="16"/>
                          </w:rPr>
                          <w:fldChar w:fldCharType="end"/>
                        </w:r>
                        <w:r w:rsidR="00D20779">
                          <w:rPr>
                            <w:sz w:val="16"/>
                            <w:szCs w:val="16"/>
                          </w:rPr>
                          <w:t>/6</w:t>
                        </w:r>
                      </w:p>
                    </w:txbxContent>
                  </v:textbox>
                  <w10:wrap anchorx="margin" anchory="margin"/>
                </v:shape>
              </w:pict>
            </mc:Fallback>
          </mc:AlternateContent>
        </w:r>
        <w:r w:rsidR="00A23FA1" w:rsidRPr="00A23FA1">
          <w:rPr>
            <w:sz w:val="16"/>
            <w:szCs w:val="16"/>
          </w:rPr>
          <w:fldChar w:fldCharType="begin"/>
        </w:r>
        <w:r w:rsidR="00A23FA1" w:rsidRPr="00A23FA1">
          <w:rPr>
            <w:sz w:val="16"/>
            <w:szCs w:val="16"/>
            <w:lang w:val="fr-FR"/>
          </w:rPr>
          <w:instrText xml:space="preserve"> FILENAME \p \* MERGEFORMAT </w:instrText>
        </w:r>
        <w:r w:rsidR="00A23FA1" w:rsidRPr="00A23FA1">
          <w:rPr>
            <w:sz w:val="16"/>
            <w:szCs w:val="16"/>
          </w:rPr>
          <w:fldChar w:fldCharType="separate"/>
        </w:r>
        <w:r w:rsidR="00A23FA1" w:rsidRPr="00A23FA1">
          <w:rPr>
            <w:noProof/>
            <w:sz w:val="16"/>
            <w:szCs w:val="16"/>
            <w:lang w:val="fr-FR"/>
          </w:rPr>
          <w:t>K:\2_Conseils d'administration\CA 2019-2020\2_MAndature 2019-2020\CA N°6 du 2 juillet 2020\CR du CA 2 JUILLET 2020.docx</w:t>
        </w:r>
        <w:r w:rsidR="00A23FA1" w:rsidRPr="00A23FA1">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79" w:rsidRDefault="00D207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F5" w:rsidRDefault="004636F5">
      <w:pPr>
        <w:rPr>
          <w:rFonts w:hint="eastAsia"/>
        </w:rPr>
      </w:pPr>
      <w:r>
        <w:rPr>
          <w:color w:val="000000"/>
        </w:rPr>
        <w:separator/>
      </w:r>
    </w:p>
  </w:footnote>
  <w:footnote w:type="continuationSeparator" w:id="0">
    <w:p w:rsidR="004636F5" w:rsidRDefault="004636F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79" w:rsidRDefault="00D20779">
    <w:pPr>
      <w:pStyle w:val="En-tt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79" w:rsidRDefault="00D20779">
    <w:pPr>
      <w:pStyle w:val="En-tte"/>
      <w:rPr>
        <w:rFonts w:hint="eastAsia"/>
      </w:rPr>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79" w:rsidRDefault="00D20779">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085"/>
    <w:multiLevelType w:val="multilevel"/>
    <w:tmpl w:val="CE24D42C"/>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E823EC"/>
    <w:multiLevelType w:val="hybridMultilevel"/>
    <w:tmpl w:val="07989492"/>
    <w:lvl w:ilvl="0" w:tplc="EF008AEC">
      <w:start w:val="3"/>
      <w:numFmt w:val="bullet"/>
      <w:lvlText w:val="-"/>
      <w:lvlJc w:val="left"/>
      <w:pPr>
        <w:ind w:left="1068" w:hanging="360"/>
      </w:pPr>
      <w:rPr>
        <w:rFonts w:ascii="Calibri" w:eastAsia="DengXian, 等线"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D5B5D3E"/>
    <w:multiLevelType w:val="hybridMultilevel"/>
    <w:tmpl w:val="B14AE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EE464F"/>
    <w:multiLevelType w:val="multilevel"/>
    <w:tmpl w:val="EAB2387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8E17F90"/>
    <w:multiLevelType w:val="hybridMultilevel"/>
    <w:tmpl w:val="7F58C758"/>
    <w:lvl w:ilvl="0" w:tplc="4C4A12D2">
      <w:start w:val="3"/>
      <w:numFmt w:val="bullet"/>
      <w:lvlText w:val=""/>
      <w:lvlJc w:val="left"/>
      <w:pPr>
        <w:ind w:left="1065" w:hanging="360"/>
      </w:pPr>
      <w:rPr>
        <w:rFonts w:ascii="Wingdings" w:eastAsia="DengXian, 等线"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4A42C82"/>
    <w:multiLevelType w:val="multilevel"/>
    <w:tmpl w:val="561288D4"/>
    <w:styleLink w:val="WW8Num1"/>
    <w:lvl w:ilvl="0">
      <w:numFmt w:val="bullet"/>
      <w:lvlText w:val=""/>
      <w:lvlJc w:val="left"/>
      <w:pPr>
        <w:ind w:left="1080" w:hanging="360"/>
      </w:pPr>
      <w:rPr>
        <w:rFonts w:ascii="Symbol" w:hAnsi="Symbol" w:cs="Symbol"/>
        <w:lang w:val="fr-FR"/>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lang w:val="fr-FR"/>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lang w:val="fr-FR"/>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 w15:restartNumberingAfterBreak="0">
    <w:nsid w:val="4BDD1C71"/>
    <w:multiLevelType w:val="hybridMultilevel"/>
    <w:tmpl w:val="C87CC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965AD4"/>
    <w:multiLevelType w:val="multilevel"/>
    <w:tmpl w:val="9BB2A51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A0E0459"/>
    <w:multiLevelType w:val="hybridMultilevel"/>
    <w:tmpl w:val="0E60C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5132A4"/>
    <w:multiLevelType w:val="hybridMultilevel"/>
    <w:tmpl w:val="BFFE25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762ABD"/>
    <w:multiLevelType w:val="multilevel"/>
    <w:tmpl w:val="87B80742"/>
    <w:styleLink w:val="WW8Num2"/>
    <w:lvl w:ilvl="0">
      <w:start w:val="1"/>
      <w:numFmt w:val="decimal"/>
      <w:lvlText w:val="%1."/>
      <w:lvlJc w:val="left"/>
      <w:pPr>
        <w:ind w:left="720" w:hanging="360"/>
      </w:pPr>
      <w:rPr>
        <w:u w:val="none"/>
        <w:lang w:val="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455A92"/>
    <w:multiLevelType w:val="multilevel"/>
    <w:tmpl w:val="AFE46704"/>
    <w:styleLink w:val="Outline"/>
    <w:lvl w:ilvl="0">
      <w:start w:val="1"/>
      <w:numFmt w:val="decimal"/>
      <w:pStyle w:val="Titre1"/>
      <w:lvlText w:val="%1."/>
      <w:lvlJc w:val="left"/>
      <w:pPr>
        <w:ind w:left="360" w:hanging="360"/>
      </w:pPr>
    </w:lvl>
    <w:lvl w:ilvl="1">
      <w:start w:val="1"/>
      <w:numFmt w:val="decimal"/>
      <w:pStyle w:val="Titre2"/>
      <w:lvlText w:val="%1.%2."/>
      <w:lvlJc w:val="left"/>
      <w:pPr>
        <w:ind w:left="6179" w:hanging="792"/>
      </w:pPr>
    </w:lvl>
    <w:lvl w:ilvl="2">
      <w:start w:val="1"/>
      <w:numFmt w:val="decimal"/>
      <w:pStyle w:val="Titre3"/>
      <w:lvlText w:val="%1.%2.%3."/>
      <w:lvlJc w:val="left"/>
      <w:pPr>
        <w:ind w:left="1224" w:hanging="1224"/>
      </w:pPr>
    </w:lvl>
    <w:lvl w:ilvl="3">
      <w:start w:val="1"/>
      <w:numFmt w:val="decimal"/>
      <w:pStyle w:val="Titre4"/>
      <w:lvlText w:val="%1.%2.%3.%4."/>
      <w:lvlJc w:val="left"/>
      <w:pPr>
        <w:ind w:left="1728" w:hanging="1728"/>
      </w:pPr>
    </w:lvl>
    <w:lvl w:ilvl="4">
      <w:start w:val="1"/>
      <w:numFmt w:val="decimal"/>
      <w:pStyle w:val="Titre5"/>
      <w:lvlText w:val="%1.%2.%3.%4.%5."/>
      <w:lvlJc w:val="left"/>
      <w:pPr>
        <w:ind w:left="2232" w:hanging="2232"/>
      </w:pPr>
    </w:lvl>
    <w:lvl w:ilvl="5">
      <w:start w:val="1"/>
      <w:numFmt w:val="decimal"/>
      <w:pStyle w:val="Titre6"/>
      <w:lvlText w:val="%1.%2.%3.%4.%5.%6."/>
      <w:lvlJc w:val="left"/>
      <w:pPr>
        <w:ind w:left="2736" w:hanging="2736"/>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11"/>
  </w:num>
  <w:num w:numId="2">
    <w:abstractNumId w:val="5"/>
  </w:num>
  <w:num w:numId="3">
    <w:abstractNumId w:val="10"/>
  </w:num>
  <w:num w:numId="4">
    <w:abstractNumId w:val="10"/>
    <w:lvlOverride w:ilvl="0">
      <w:startOverride w:val="1"/>
    </w:lvlOverride>
  </w:num>
  <w:num w:numId="5">
    <w:abstractNumId w:val="0"/>
  </w:num>
  <w:num w:numId="6">
    <w:abstractNumId w:val="3"/>
  </w:num>
  <w:num w:numId="7">
    <w:abstractNumId w:val="7"/>
  </w:num>
  <w:num w:numId="8">
    <w:abstractNumId w:val="8"/>
  </w:num>
  <w:num w:numId="9">
    <w:abstractNumId w:val="9"/>
  </w:num>
  <w:num w:numId="10">
    <w:abstractNumId w:val="2"/>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1745C3"/>
    <w:rsid w:val="001745C3"/>
    <w:rsid w:val="003A04C3"/>
    <w:rsid w:val="004636F5"/>
    <w:rsid w:val="0060740E"/>
    <w:rsid w:val="00720605"/>
    <w:rsid w:val="008E6A20"/>
    <w:rsid w:val="00A23FA1"/>
    <w:rsid w:val="00D20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B5C87E-9C37-44E8-8261-AFDFBAB4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pPr>
      <w:keepNext/>
      <w:widowControl/>
      <w:numPr>
        <w:numId w:val="1"/>
      </w:numPr>
      <w:pBdr>
        <w:top w:val="single" w:sz="18" w:space="1" w:color="C0C0C0"/>
      </w:pBdr>
      <w:shd w:val="clear" w:color="auto" w:fill="D6E2F2"/>
      <w:tabs>
        <w:tab w:val="left" w:pos="-360"/>
      </w:tabs>
      <w:spacing w:before="300" w:after="200"/>
      <w:textAlignment w:val="auto"/>
      <w:outlineLvl w:val="0"/>
    </w:pPr>
    <w:rPr>
      <w:rFonts w:ascii="Arial" w:eastAsia="Times New Roman" w:hAnsi="Arial" w:cs="Arial"/>
      <w:b/>
      <w:bCs/>
      <w:color w:val="004085"/>
      <w:szCs w:val="32"/>
      <w:u w:val="single"/>
      <w:lang w:eastAsia="ar-SA" w:bidi="ar-SA"/>
    </w:rPr>
  </w:style>
  <w:style w:type="paragraph" w:styleId="Titre2">
    <w:name w:val="heading 2"/>
    <w:basedOn w:val="Normal"/>
    <w:next w:val="Normal"/>
    <w:pPr>
      <w:keepNext/>
      <w:widowControl/>
      <w:numPr>
        <w:ilvl w:val="1"/>
        <w:numId w:val="1"/>
      </w:numPr>
      <w:tabs>
        <w:tab w:val="left" w:pos="-6179"/>
      </w:tabs>
      <w:spacing w:before="220" w:after="40"/>
      <w:textAlignment w:val="auto"/>
      <w:outlineLvl w:val="1"/>
    </w:pPr>
    <w:rPr>
      <w:rFonts w:ascii="Arial" w:eastAsia="Times New Roman" w:hAnsi="Arial" w:cs="Arial"/>
      <w:b/>
      <w:bCs/>
      <w:iCs/>
      <w:color w:val="1F4E79"/>
      <w:kern w:val="0"/>
      <w:sz w:val="22"/>
      <w:szCs w:val="28"/>
      <w:lang w:val="en-GB" w:eastAsia="ar-SA" w:bidi="ar-SA"/>
    </w:rPr>
  </w:style>
  <w:style w:type="paragraph" w:styleId="Titre3">
    <w:name w:val="heading 3"/>
    <w:basedOn w:val="Normal"/>
    <w:next w:val="Normal"/>
    <w:pPr>
      <w:keepNext/>
      <w:widowControl/>
      <w:numPr>
        <w:ilvl w:val="2"/>
        <w:numId w:val="1"/>
      </w:numPr>
      <w:spacing w:before="160" w:after="40"/>
      <w:textAlignment w:val="auto"/>
      <w:outlineLvl w:val="2"/>
    </w:pPr>
    <w:rPr>
      <w:rFonts w:ascii="Arial" w:eastAsia="Times New Roman" w:hAnsi="Arial" w:cs="Arial"/>
      <w:b/>
      <w:bCs/>
      <w:color w:val="5B9BD5"/>
      <w:kern w:val="0"/>
      <w:sz w:val="22"/>
      <w:szCs w:val="26"/>
      <w:lang w:val="en-GB" w:eastAsia="ar-SA" w:bidi="ar-SA"/>
    </w:rPr>
  </w:style>
  <w:style w:type="paragraph" w:styleId="Titre4">
    <w:name w:val="heading 4"/>
    <w:basedOn w:val="Normal"/>
    <w:next w:val="Normal"/>
    <w:pPr>
      <w:keepNext/>
      <w:widowControl/>
      <w:numPr>
        <w:ilvl w:val="3"/>
        <w:numId w:val="1"/>
      </w:numPr>
      <w:spacing w:before="120" w:after="40"/>
      <w:textAlignment w:val="auto"/>
      <w:outlineLvl w:val="3"/>
    </w:pPr>
    <w:rPr>
      <w:rFonts w:ascii="Arial" w:eastAsia="Times New Roman" w:hAnsi="Arial" w:cs="Arial"/>
      <w:b/>
      <w:color w:val="000000"/>
      <w:kern w:val="0"/>
      <w:sz w:val="20"/>
      <w:lang w:val="en-GB" w:eastAsia="ar-SA" w:bidi="ar-SA"/>
    </w:rPr>
  </w:style>
  <w:style w:type="paragraph" w:styleId="Titre5">
    <w:name w:val="heading 5"/>
    <w:basedOn w:val="Normal"/>
    <w:next w:val="Normal"/>
    <w:pPr>
      <w:keepNext/>
      <w:widowControl/>
      <w:numPr>
        <w:ilvl w:val="4"/>
        <w:numId w:val="1"/>
      </w:numPr>
      <w:spacing w:before="120" w:after="40"/>
      <w:textAlignment w:val="auto"/>
      <w:outlineLvl w:val="4"/>
    </w:pPr>
    <w:rPr>
      <w:rFonts w:ascii="Arial" w:eastAsia="Times New Roman" w:hAnsi="Arial" w:cs="Arial"/>
      <w:bCs/>
      <w:kern w:val="0"/>
      <w:sz w:val="20"/>
      <w:lang w:val="en-GB" w:eastAsia="ar-SA" w:bidi="ar-SA"/>
    </w:rPr>
  </w:style>
  <w:style w:type="paragraph" w:styleId="Titre6">
    <w:name w:val="heading 6"/>
    <w:basedOn w:val="Normal"/>
    <w:next w:val="Normal"/>
    <w:pPr>
      <w:keepNext/>
      <w:widowControl/>
      <w:numPr>
        <w:ilvl w:val="5"/>
        <w:numId w:val="1"/>
      </w:numPr>
      <w:spacing w:before="120" w:after="60"/>
      <w:textAlignment w:val="auto"/>
      <w:outlineLvl w:val="5"/>
    </w:pPr>
    <w:rPr>
      <w:rFonts w:ascii="Arial" w:eastAsia="Times New Roman" w:hAnsi="Arial" w:cs="Arial"/>
      <w:bCs/>
      <w:i/>
      <w:color w:val="000000"/>
      <w:kern w:val="0"/>
      <w:sz w:val="20"/>
      <w:lang w:val="en-GB"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pPr>
      <w:widowControl/>
      <w:suppressAutoHyphens/>
    </w:pPr>
    <w:rPr>
      <w:rFonts w:ascii="Calibri" w:eastAsia="DengXian, 等线" w:hAnsi="Calibri" w:cs="Times New Roman"/>
      <w:lang w:val="de-DE"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08"/>
    </w:pPr>
  </w:style>
  <w:style w:type="paragraph" w:styleId="Pieddepage">
    <w:name w:val="footer"/>
    <w:basedOn w:val="Standard"/>
    <w:pPr>
      <w:tabs>
        <w:tab w:val="center" w:pos="4536"/>
        <w:tab w:val="right" w:pos="9072"/>
      </w:tabs>
    </w:pPr>
  </w:style>
  <w:style w:type="paragraph" w:customStyle="1" w:styleId="Framecontents">
    <w:name w:val="Frame contents"/>
    <w:basedOn w:val="Standard"/>
  </w:style>
  <w:style w:type="paragraph" w:styleId="TM1">
    <w:name w:val="toc 1"/>
    <w:basedOn w:val="Normal"/>
    <w:next w:val="Normal"/>
    <w:pPr>
      <w:widowControl/>
      <w:tabs>
        <w:tab w:val="right" w:leader="dot" w:pos="9628"/>
      </w:tabs>
      <w:spacing w:before="200" w:after="40"/>
      <w:textAlignment w:val="auto"/>
    </w:pPr>
    <w:rPr>
      <w:rFonts w:ascii="Arial" w:eastAsia="Times New Roman" w:hAnsi="Arial" w:cs="Arial"/>
      <w:b/>
      <w:color w:val="004085"/>
      <w:kern w:val="0"/>
      <w:lang w:eastAsia="ar-SA" w:bidi="ar-SA"/>
    </w:rPr>
  </w:style>
  <w:style w:type="paragraph" w:customStyle="1" w:styleId="WW-Standard">
    <w:name w:val="WW-Standard"/>
    <w:pPr>
      <w:suppressAutoHyphens/>
    </w:pPr>
    <w:rPr>
      <w:rFonts w:ascii="Times New Roman" w:eastAsia="Times New Roman" w:hAnsi="Times New Roman" w:cs="Tahoma"/>
      <w:lang w:eastAsia="hi-IN"/>
    </w:rPr>
  </w:style>
  <w:style w:type="paragraph" w:customStyle="1" w:styleId="TM10">
    <w:name w:val="TM1"/>
    <w:basedOn w:val="TM1"/>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36"/>
      <w:szCs w:val="36"/>
    </w:rPr>
  </w:style>
  <w:style w:type="paragraph" w:styleId="Sous-titre">
    <w:name w:val="Subtitle"/>
    <w:basedOn w:val="Heading"/>
    <w:next w:val="Textbody"/>
    <w:pPr>
      <w:jc w:val="center"/>
    </w:pPr>
    <w:rPr>
      <w:i/>
      <w:iCs/>
    </w:rPr>
  </w:style>
  <w:style w:type="character" w:customStyle="1" w:styleId="WW8Num1z0">
    <w:name w:val="WW8Num1z0"/>
    <w:rPr>
      <w:rFonts w:ascii="Symbol" w:eastAsia="Symbol" w:hAnsi="Symbol" w:cs="Symbol"/>
      <w:lang w:val="fr-FR"/>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lang w:val="fr-F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ieddepageCar">
    <w:name w:val="Pied de page Car"/>
    <w:rPr>
      <w:sz w:val="24"/>
      <w:szCs w:val="24"/>
      <w:lang w:val="de-DE"/>
    </w:rPr>
  </w:style>
  <w:style w:type="character" w:styleId="Numrodepage">
    <w:name w:val="page number"/>
  </w:style>
  <w:style w:type="character" w:customStyle="1" w:styleId="Titre1Car">
    <w:name w:val="Titre 1 Car"/>
    <w:basedOn w:val="Policepardfaut"/>
    <w:rPr>
      <w:rFonts w:ascii="Arial" w:eastAsia="Times New Roman" w:hAnsi="Arial" w:cs="Arial"/>
      <w:b/>
      <w:bCs/>
      <w:color w:val="004085"/>
      <w:kern w:val="3"/>
      <w:szCs w:val="32"/>
      <w:u w:val="single"/>
      <w:shd w:val="clear" w:color="auto" w:fill="D6E2F2"/>
      <w:lang w:eastAsia="ar-SA" w:bidi="ar-SA"/>
    </w:rPr>
  </w:style>
  <w:style w:type="character" w:customStyle="1" w:styleId="Titre2Car">
    <w:name w:val="Titre 2 Car"/>
    <w:basedOn w:val="Policepardfaut"/>
    <w:rPr>
      <w:rFonts w:ascii="Arial" w:eastAsia="Times New Roman" w:hAnsi="Arial" w:cs="Arial"/>
      <w:b/>
      <w:bCs/>
      <w:iCs/>
      <w:color w:val="1F4E79"/>
      <w:kern w:val="0"/>
      <w:sz w:val="22"/>
      <w:szCs w:val="28"/>
      <w:lang w:val="en-GB" w:eastAsia="ar-SA" w:bidi="ar-SA"/>
    </w:rPr>
  </w:style>
  <w:style w:type="character" w:customStyle="1" w:styleId="Titre3Car">
    <w:name w:val="Titre 3 Car"/>
    <w:basedOn w:val="Policepardfaut"/>
    <w:rPr>
      <w:rFonts w:ascii="Arial" w:eastAsia="Times New Roman" w:hAnsi="Arial" w:cs="Arial"/>
      <w:b/>
      <w:bCs/>
      <w:color w:val="5B9BD5"/>
      <w:kern w:val="0"/>
      <w:sz w:val="22"/>
      <w:szCs w:val="26"/>
      <w:lang w:val="en-GB" w:eastAsia="ar-SA" w:bidi="ar-SA"/>
    </w:rPr>
  </w:style>
  <w:style w:type="character" w:customStyle="1" w:styleId="Titre4Car">
    <w:name w:val="Titre 4 Car"/>
    <w:basedOn w:val="Policepardfaut"/>
    <w:rPr>
      <w:rFonts w:ascii="Arial" w:eastAsia="Times New Roman" w:hAnsi="Arial" w:cs="Arial"/>
      <w:b/>
      <w:color w:val="000000"/>
      <w:kern w:val="0"/>
      <w:sz w:val="20"/>
      <w:lang w:val="en-GB" w:eastAsia="ar-SA" w:bidi="ar-SA"/>
    </w:rPr>
  </w:style>
  <w:style w:type="character" w:customStyle="1" w:styleId="Titre5Car">
    <w:name w:val="Titre 5 Car"/>
    <w:basedOn w:val="Policepardfaut"/>
    <w:rPr>
      <w:rFonts w:ascii="Arial" w:eastAsia="Times New Roman" w:hAnsi="Arial" w:cs="Arial"/>
      <w:bCs/>
      <w:kern w:val="0"/>
      <w:sz w:val="20"/>
      <w:lang w:val="en-GB" w:eastAsia="ar-SA" w:bidi="ar-SA"/>
    </w:rPr>
  </w:style>
  <w:style w:type="character" w:customStyle="1" w:styleId="Titre6Car">
    <w:name w:val="Titre 6 Car"/>
    <w:basedOn w:val="Policepardfaut"/>
    <w:rPr>
      <w:rFonts w:ascii="Arial" w:eastAsia="Times New Roman" w:hAnsi="Arial" w:cs="Arial"/>
      <w:bCs/>
      <w:i/>
      <w:color w:val="000000"/>
      <w:kern w:val="0"/>
      <w:sz w:val="20"/>
      <w:lang w:val="en-GB" w:eastAsia="ar-SA" w:bidi="ar-SA"/>
    </w:rPr>
  </w:style>
  <w:style w:type="character" w:styleId="Lienhypertexte">
    <w:name w:val="Hyperlink"/>
    <w:rPr>
      <w:rFonts w:ascii="Arial" w:eastAsia="Arial" w:hAnsi="Arial" w:cs="Arial"/>
      <w:color w:val="0000FF"/>
      <w:sz w:val="20"/>
      <w:u w:val="single" w:color="0000FF"/>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table" w:styleId="Grilledutableau">
    <w:name w:val="Table Grid"/>
    <w:basedOn w:val="TableauNormal"/>
    <w:uiPriority w:val="39"/>
    <w:rsid w:val="00A2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23FA1"/>
    <w:pPr>
      <w:tabs>
        <w:tab w:val="center" w:pos="4536"/>
        <w:tab w:val="right" w:pos="9072"/>
      </w:tabs>
    </w:pPr>
    <w:rPr>
      <w:rFonts w:cs="Mangal"/>
      <w:szCs w:val="21"/>
    </w:rPr>
  </w:style>
  <w:style w:type="character" w:customStyle="1" w:styleId="En-tteCar">
    <w:name w:val="En-tête Car"/>
    <w:basedOn w:val="Policepardfaut"/>
    <w:link w:val="En-tte"/>
    <w:uiPriority w:val="99"/>
    <w:rsid w:val="00A23FA1"/>
    <w:rPr>
      <w:rFonts w:cs="Mangal"/>
      <w:szCs w:val="21"/>
    </w:r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968B-D59D-4906-B191-51C02C1D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1486</Words>
  <Characters>8178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Durbise</dc:creator>
  <cp:lastModifiedBy>prov</cp:lastModifiedBy>
  <cp:revision>4</cp:revision>
  <dcterms:created xsi:type="dcterms:W3CDTF">2020-07-09T14:01:00Z</dcterms:created>
  <dcterms:modified xsi:type="dcterms:W3CDTF">2020-07-09T14:45:00Z</dcterms:modified>
</cp:coreProperties>
</file>